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2391" w14:textId="77777777" w:rsidR="008C28B4" w:rsidRPr="00CC5A6A" w:rsidRDefault="000E26B8" w:rsidP="000E26B8">
      <w:pPr>
        <w:jc w:val="center"/>
        <w:rPr>
          <w:rFonts w:ascii="Arial" w:hAnsi="Arial" w:cs="Arial"/>
          <w:b/>
          <w:bCs/>
          <w:sz w:val="28"/>
          <w:szCs w:val="28"/>
          <w:lang w:val="en-US"/>
        </w:rPr>
      </w:pPr>
      <w:r w:rsidRPr="00CC5A6A">
        <w:rPr>
          <w:rFonts w:ascii="Arial" w:hAnsi="Arial" w:cs="Arial"/>
          <w:b/>
          <w:bCs/>
          <w:sz w:val="28"/>
          <w:szCs w:val="28"/>
          <w:lang w:val="en-US"/>
        </w:rPr>
        <w:t>General Terms and Conditions for Testing, Analytical and</w:t>
      </w:r>
    </w:p>
    <w:p w14:paraId="16351BA2" w14:textId="4296A790" w:rsidR="00510908" w:rsidRPr="000E26B8" w:rsidRDefault="000E26B8" w:rsidP="000E26B8">
      <w:pPr>
        <w:jc w:val="center"/>
        <w:rPr>
          <w:rFonts w:ascii="Arial" w:hAnsi="Arial" w:cs="Arial"/>
          <w:b/>
          <w:bCs/>
          <w:sz w:val="28"/>
          <w:szCs w:val="28"/>
        </w:rPr>
      </w:pPr>
      <w:r w:rsidRPr="000E26B8">
        <w:rPr>
          <w:rFonts w:ascii="Arial" w:hAnsi="Arial" w:cs="Arial"/>
          <w:b/>
          <w:bCs/>
          <w:sz w:val="28"/>
          <w:szCs w:val="28"/>
        </w:rPr>
        <w:t>Consulting Services</w:t>
      </w:r>
    </w:p>
    <w:p w14:paraId="3511DDC2" w14:textId="77777777" w:rsidR="00B9322E" w:rsidRDefault="00B9322E" w:rsidP="000E26B8">
      <w:pPr>
        <w:jc w:val="both"/>
        <w:rPr>
          <w:rFonts w:ascii="Arial" w:hAnsi="Arial" w:cs="Arial"/>
          <w:sz w:val="22"/>
          <w:szCs w:val="22"/>
        </w:rPr>
      </w:pPr>
    </w:p>
    <w:p w14:paraId="174E3F07" w14:textId="2CBBA0BB" w:rsidR="000E26B8" w:rsidRDefault="000E26B8" w:rsidP="00B9322E">
      <w:pPr>
        <w:pStyle w:val="Listenabsatz"/>
        <w:numPr>
          <w:ilvl w:val="0"/>
          <w:numId w:val="7"/>
        </w:numPr>
        <w:ind w:left="0" w:firstLine="0"/>
        <w:jc w:val="both"/>
        <w:rPr>
          <w:rFonts w:ascii="Arial" w:hAnsi="Arial" w:cs="Arial"/>
          <w:b/>
          <w:bCs/>
          <w:sz w:val="22"/>
          <w:szCs w:val="22"/>
        </w:rPr>
      </w:pPr>
      <w:r w:rsidRPr="00B9322E">
        <w:rPr>
          <w:rFonts w:ascii="Arial" w:hAnsi="Arial" w:cs="Arial"/>
          <w:b/>
          <w:bCs/>
          <w:sz w:val="22"/>
          <w:szCs w:val="22"/>
        </w:rPr>
        <w:t>Scope of Application, General Provisions</w:t>
      </w:r>
    </w:p>
    <w:p w14:paraId="61CF6287" w14:textId="77777777" w:rsidR="00B9322E" w:rsidRPr="00B9322E" w:rsidRDefault="00B9322E" w:rsidP="00B9322E">
      <w:pPr>
        <w:pStyle w:val="Listenabsatz"/>
        <w:ind w:left="0"/>
        <w:jc w:val="both"/>
        <w:rPr>
          <w:rFonts w:ascii="Arial" w:hAnsi="Arial" w:cs="Arial"/>
          <w:b/>
          <w:bCs/>
          <w:sz w:val="22"/>
          <w:szCs w:val="22"/>
        </w:rPr>
      </w:pPr>
    </w:p>
    <w:p w14:paraId="42403796" w14:textId="4067E8C1" w:rsidR="00B9322E"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These General Terms and Conditions for Testing, Analytical and Consulting Services (GTC) of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GmbH ("we/us/</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apply exclusively vis-a-vis entrepreneurs within the meaning of Section 14 of the German Civil Code (BGB), i.e. natural or legal persons or partnerships with legal capacity who acquire the goods or services for commercial or professional use. The General Terms and Conditions are available in accessible form and may, upon request, be provided in a suitable version (e.g. as an accessible PDF, large print, read-aloud function) </w:t>
      </w:r>
      <w:proofErr w:type="gramStart"/>
      <w:r w:rsidRPr="00CC5A6A">
        <w:rPr>
          <w:rFonts w:ascii="Arial" w:hAnsi="Arial" w:cs="Arial"/>
          <w:sz w:val="22"/>
          <w:szCs w:val="22"/>
          <w:lang w:val="en-US"/>
        </w:rPr>
        <w:t>in order to</w:t>
      </w:r>
      <w:proofErr w:type="gramEnd"/>
      <w:r w:rsidRPr="00CC5A6A">
        <w:rPr>
          <w:rFonts w:ascii="Arial" w:hAnsi="Arial" w:cs="Arial"/>
          <w:sz w:val="22"/>
          <w:szCs w:val="22"/>
          <w:lang w:val="en-US"/>
        </w:rPr>
        <w:t xml:space="preserve"> appropriately take into account any physical disability of the user that is apparent to us. Our General Terms and Conditions are drafted clearly and comprehensibly; they must not unreasonably restrict user rights, </w:t>
      </w:r>
      <w:proofErr w:type="gramStart"/>
      <w:r w:rsidRPr="00CC5A6A">
        <w:rPr>
          <w:rFonts w:ascii="Arial" w:hAnsi="Arial" w:cs="Arial"/>
          <w:sz w:val="22"/>
          <w:szCs w:val="22"/>
          <w:lang w:val="en-US"/>
        </w:rPr>
        <w:t>in particular</w:t>
      </w:r>
      <w:proofErr w:type="gramEnd"/>
      <w:r w:rsidRPr="00CC5A6A">
        <w:rPr>
          <w:rFonts w:ascii="Arial" w:hAnsi="Arial" w:cs="Arial"/>
          <w:sz w:val="22"/>
          <w:szCs w:val="22"/>
          <w:lang w:val="en-US"/>
        </w:rPr>
        <w:t xml:space="preserve"> those of </w:t>
      </w:r>
      <w:proofErr w:type="gramStart"/>
      <w:r w:rsidRPr="00CC5A6A">
        <w:rPr>
          <w:rFonts w:ascii="Arial" w:hAnsi="Arial" w:cs="Arial"/>
          <w:sz w:val="22"/>
          <w:szCs w:val="22"/>
          <w:lang w:val="en-US"/>
        </w:rPr>
        <w:t>persons</w:t>
      </w:r>
      <w:proofErr w:type="gramEnd"/>
      <w:r w:rsidRPr="00CC5A6A">
        <w:rPr>
          <w:rFonts w:ascii="Arial" w:hAnsi="Arial" w:cs="Arial"/>
          <w:sz w:val="22"/>
          <w:szCs w:val="22"/>
          <w:lang w:val="en-US"/>
        </w:rPr>
        <w:t xml:space="preserve"> with disabilities.</w:t>
      </w:r>
    </w:p>
    <w:p w14:paraId="097F5D96" w14:textId="77777777" w:rsidR="00B9322E" w:rsidRPr="00CC5A6A" w:rsidRDefault="00B9322E" w:rsidP="00B9322E">
      <w:pPr>
        <w:pStyle w:val="Listenabsatz"/>
        <w:ind w:left="709"/>
        <w:jc w:val="both"/>
        <w:rPr>
          <w:rFonts w:ascii="Arial" w:hAnsi="Arial" w:cs="Arial"/>
          <w:sz w:val="22"/>
          <w:szCs w:val="22"/>
          <w:lang w:val="en-US"/>
        </w:rPr>
      </w:pPr>
    </w:p>
    <w:p w14:paraId="126340D4" w14:textId="17006FCE"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The following terms and conditions (GTC) apply exclusively to the business relationship with our customers (hereinafter also referred to as the "Client") in connection with testing, analytical and consulting services.</w:t>
      </w:r>
    </w:p>
    <w:p w14:paraId="3C73E3EF" w14:textId="77777777" w:rsidR="00B9322E" w:rsidRPr="00CC5A6A" w:rsidRDefault="00B9322E" w:rsidP="00B9322E">
      <w:pPr>
        <w:pStyle w:val="Listenabsatz"/>
        <w:ind w:left="709"/>
        <w:jc w:val="both"/>
        <w:rPr>
          <w:rFonts w:ascii="Arial" w:hAnsi="Arial" w:cs="Arial"/>
          <w:sz w:val="22"/>
          <w:szCs w:val="22"/>
          <w:lang w:val="en-US"/>
        </w:rPr>
      </w:pPr>
    </w:p>
    <w:p w14:paraId="7F8C41D7" w14:textId="11D3C1B8"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Any deviating General Terms and Conditions of the customer shall apply only if and to the extent that we expressly acknowledge them in writing; </w:t>
      </w:r>
      <w:proofErr w:type="gramStart"/>
      <w:r w:rsidRPr="00CC5A6A">
        <w:rPr>
          <w:rFonts w:ascii="Arial" w:hAnsi="Arial" w:cs="Arial"/>
          <w:sz w:val="22"/>
          <w:szCs w:val="22"/>
          <w:lang w:val="en-US"/>
        </w:rPr>
        <w:t>otherwise</w:t>
      </w:r>
      <w:proofErr w:type="gramEnd"/>
      <w:r w:rsidRPr="00CC5A6A">
        <w:rPr>
          <w:rFonts w:ascii="Arial" w:hAnsi="Arial" w:cs="Arial"/>
          <w:sz w:val="22"/>
          <w:szCs w:val="22"/>
          <w:lang w:val="en-US"/>
        </w:rPr>
        <w:t xml:space="preserve"> they are rejected. Our silence with respect to such deviating General Terms and Conditions shall </w:t>
      </w:r>
      <w:proofErr w:type="gramStart"/>
      <w:r w:rsidRPr="00CC5A6A">
        <w:rPr>
          <w:rFonts w:ascii="Arial" w:hAnsi="Arial" w:cs="Arial"/>
          <w:sz w:val="22"/>
          <w:szCs w:val="22"/>
          <w:lang w:val="en-US"/>
        </w:rPr>
        <w:t>in particular not</w:t>
      </w:r>
      <w:proofErr w:type="gramEnd"/>
      <w:r w:rsidRPr="00CC5A6A">
        <w:rPr>
          <w:rFonts w:ascii="Arial" w:hAnsi="Arial" w:cs="Arial"/>
          <w:sz w:val="22"/>
          <w:szCs w:val="22"/>
          <w:lang w:val="en-US"/>
        </w:rPr>
        <w:t xml:space="preserve"> be deemed acknowledgement or consent, including for future contracts.</w:t>
      </w:r>
    </w:p>
    <w:p w14:paraId="0EC91EBA" w14:textId="77777777" w:rsidR="00B9322E" w:rsidRPr="00CC5A6A" w:rsidRDefault="00B9322E" w:rsidP="00B9322E">
      <w:pPr>
        <w:pStyle w:val="Listenabsatz"/>
        <w:ind w:left="709"/>
        <w:jc w:val="both"/>
        <w:rPr>
          <w:rFonts w:ascii="Arial" w:hAnsi="Arial" w:cs="Arial"/>
          <w:sz w:val="22"/>
          <w:szCs w:val="22"/>
          <w:lang w:val="en-US"/>
        </w:rPr>
      </w:pPr>
    </w:p>
    <w:p w14:paraId="5C3DC1F6" w14:textId="6093F4D8"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Our GTC shall apply in place of any General Terms and Conditions of the customer, in particular the customer's purchasing terms and conditions (PTC), even if under such PTC the acceptance of an order is deemed to constitute unconditional acceptance of the purchasing terms, or if we deliver after being notified by the customer that its General Purchasing Terms and Conditions apply, unless we have expressly waived the applicability of our GTC vis-a-vis the customer. The exclusion of the customer's General Terms and Conditions also applies if the General Terms and Conditions do not contain a separate provision on individual regulatory points of our GTC, or if our GTC </w:t>
      </w:r>
      <w:proofErr w:type="gramStart"/>
      <w:r w:rsidRPr="00CC5A6A">
        <w:rPr>
          <w:rFonts w:ascii="Arial" w:hAnsi="Arial" w:cs="Arial"/>
          <w:sz w:val="22"/>
          <w:szCs w:val="22"/>
          <w:lang w:val="en-US"/>
        </w:rPr>
        <w:t>do</w:t>
      </w:r>
      <w:proofErr w:type="gramEnd"/>
      <w:r w:rsidRPr="00CC5A6A">
        <w:rPr>
          <w:rFonts w:ascii="Arial" w:hAnsi="Arial" w:cs="Arial"/>
          <w:sz w:val="22"/>
          <w:szCs w:val="22"/>
          <w:lang w:val="en-US"/>
        </w:rPr>
        <w:t xml:space="preserve"> not contain provisions on matters covered by the customer's General Terms and Conditions. By accepting our order confirmation or the contractual service, the </w:t>
      </w:r>
      <w:proofErr w:type="gramStart"/>
      <w:r w:rsidRPr="00CC5A6A">
        <w:rPr>
          <w:rFonts w:ascii="Arial" w:hAnsi="Arial" w:cs="Arial"/>
          <w:sz w:val="22"/>
          <w:szCs w:val="22"/>
          <w:lang w:val="en-US"/>
        </w:rPr>
        <w:t>customer expressly</w:t>
      </w:r>
      <w:proofErr w:type="gramEnd"/>
      <w:r w:rsidRPr="00CC5A6A">
        <w:rPr>
          <w:rFonts w:ascii="Arial" w:hAnsi="Arial" w:cs="Arial"/>
          <w:sz w:val="22"/>
          <w:szCs w:val="22"/>
          <w:lang w:val="en-US"/>
        </w:rPr>
        <w:t xml:space="preserve"> acknowledges that it waives any legal objection derived from its purchasing terms that our GTC do not apply.</w:t>
      </w:r>
    </w:p>
    <w:p w14:paraId="4C1914E3" w14:textId="77777777" w:rsidR="00B9322E" w:rsidRPr="00CC5A6A" w:rsidRDefault="00B9322E" w:rsidP="00B9322E">
      <w:pPr>
        <w:pStyle w:val="Listenabsatz"/>
        <w:ind w:left="709"/>
        <w:jc w:val="both"/>
        <w:rPr>
          <w:rFonts w:ascii="Arial" w:hAnsi="Arial" w:cs="Arial"/>
          <w:sz w:val="22"/>
          <w:szCs w:val="22"/>
          <w:lang w:val="en-US"/>
        </w:rPr>
      </w:pPr>
    </w:p>
    <w:p w14:paraId="0C3F0F01" w14:textId="77777777"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If framework agreements or other contracts have been concluded with our customers, these shall take </w:t>
      </w:r>
      <w:proofErr w:type="gramStart"/>
      <w:r w:rsidRPr="00CC5A6A">
        <w:rPr>
          <w:rFonts w:ascii="Arial" w:hAnsi="Arial" w:cs="Arial"/>
          <w:sz w:val="22"/>
          <w:szCs w:val="22"/>
          <w:lang w:val="en-US"/>
        </w:rPr>
        <w:t>precedence</w:t>
      </w:r>
      <w:proofErr w:type="gramEnd"/>
      <w:r w:rsidRPr="00CC5A6A">
        <w:rPr>
          <w:rFonts w:ascii="Arial" w:hAnsi="Arial" w:cs="Arial"/>
          <w:sz w:val="22"/>
          <w:szCs w:val="22"/>
          <w:lang w:val="en-US"/>
        </w:rPr>
        <w:t>. Unless more specific provisions have been agreed therein, they shall be supplemented by these GTC.</w:t>
      </w:r>
    </w:p>
    <w:p w14:paraId="6D094138" w14:textId="16BF5DE6"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Where reference is made below to claims for damages, this shall equally include claims for reimbursement of expenses within the meaning of Section 284 BGB.</w:t>
      </w:r>
    </w:p>
    <w:p w14:paraId="3B48DD92" w14:textId="77777777" w:rsidR="00B9322E" w:rsidRPr="00CC5A6A" w:rsidRDefault="00B9322E" w:rsidP="00B9322E">
      <w:pPr>
        <w:pStyle w:val="Listenabsatz"/>
        <w:ind w:left="709"/>
        <w:jc w:val="both"/>
        <w:rPr>
          <w:rFonts w:ascii="Arial" w:hAnsi="Arial" w:cs="Arial"/>
          <w:sz w:val="22"/>
          <w:szCs w:val="22"/>
          <w:lang w:val="en-US"/>
        </w:rPr>
      </w:pPr>
    </w:p>
    <w:p w14:paraId="015955A5" w14:textId="6B7ADB27"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The written form agreed between the Client and us pursuant to these GTC for the creation and transmission of documents in connection with the contractual relationships </w:t>
      </w:r>
      <w:r w:rsidRPr="00CC5A6A">
        <w:rPr>
          <w:rFonts w:ascii="Arial" w:hAnsi="Arial" w:cs="Arial"/>
          <w:sz w:val="22"/>
          <w:szCs w:val="22"/>
          <w:lang w:val="en-US"/>
        </w:rPr>
        <w:lastRenderedPageBreak/>
        <w:t xml:space="preserve">(including offers, acceptances, ancillary agreements, amendments) is also complied with if this is done electronically. </w:t>
      </w:r>
      <w:proofErr w:type="spellStart"/>
      <w:r w:rsidRPr="00CC5A6A">
        <w:rPr>
          <w:rFonts w:ascii="Arial" w:hAnsi="Arial" w:cs="Arial"/>
          <w:sz w:val="22"/>
          <w:szCs w:val="22"/>
          <w:lang w:val="en-US"/>
        </w:rPr>
        <w:t>Telecommunicative</w:t>
      </w:r>
      <w:proofErr w:type="spellEnd"/>
      <w:r w:rsidRPr="00CC5A6A">
        <w:rPr>
          <w:rFonts w:ascii="Arial" w:hAnsi="Arial" w:cs="Arial"/>
          <w:sz w:val="22"/>
          <w:szCs w:val="22"/>
          <w:lang w:val="en-US"/>
        </w:rPr>
        <w:t xml:space="preserve"> transmission is therefore sufficient (cf. Section 127 (2) BGB), i.e. for example via the internet by unencrypted e-mail or other digital transmission methods (e.g. via platform or customer interface as well as other internet portals, etc.) or by fax.</w:t>
      </w:r>
    </w:p>
    <w:p w14:paraId="4650444B" w14:textId="77777777" w:rsidR="00B9322E" w:rsidRPr="00CC5A6A" w:rsidRDefault="00B9322E" w:rsidP="00B9322E">
      <w:pPr>
        <w:pStyle w:val="Listenabsatz"/>
        <w:ind w:left="709"/>
        <w:jc w:val="both"/>
        <w:rPr>
          <w:rFonts w:ascii="Arial" w:hAnsi="Arial" w:cs="Arial"/>
          <w:sz w:val="22"/>
          <w:szCs w:val="22"/>
          <w:lang w:val="en-US"/>
        </w:rPr>
      </w:pPr>
    </w:p>
    <w:p w14:paraId="668E3612" w14:textId="6459A44A" w:rsidR="000E26B8" w:rsidRPr="00CC5A6A" w:rsidRDefault="000E26B8" w:rsidP="00B9322E">
      <w:pPr>
        <w:pStyle w:val="Listenabsatz"/>
        <w:ind w:left="709"/>
        <w:jc w:val="both"/>
        <w:rPr>
          <w:rFonts w:ascii="Arial" w:hAnsi="Arial" w:cs="Arial"/>
          <w:sz w:val="22"/>
          <w:szCs w:val="22"/>
          <w:lang w:val="en-US"/>
        </w:rPr>
      </w:pPr>
      <w:r w:rsidRPr="00CC5A6A">
        <w:rPr>
          <w:rFonts w:ascii="Arial" w:hAnsi="Arial" w:cs="Arial"/>
          <w:sz w:val="22"/>
          <w:szCs w:val="22"/>
          <w:lang w:val="en-US"/>
        </w:rPr>
        <w:t>The Client is advised that messages sent unencrypted via the internet may be lost, changed or falsified with or without the involvement of third parties, that conventional e-mails are not protected against access by third parties and that, for this reason, we do not owe the confidentiality and integrity of e-mails once they have left our sphere of responsibility. We assume no liability for data security during transmission via the internet, nor for data security when the data is under the control of the Client. This also includes malware occurring in connection with the electronic transmission of data and any resulting possible damage incurred by the Client.</w:t>
      </w:r>
    </w:p>
    <w:p w14:paraId="1EFBA630" w14:textId="77777777" w:rsidR="00B9322E" w:rsidRPr="00CC5A6A" w:rsidRDefault="00B9322E" w:rsidP="00B9322E">
      <w:pPr>
        <w:pStyle w:val="Listenabsatz"/>
        <w:ind w:left="709"/>
        <w:jc w:val="both"/>
        <w:rPr>
          <w:rFonts w:ascii="Arial" w:hAnsi="Arial" w:cs="Arial"/>
          <w:sz w:val="22"/>
          <w:szCs w:val="22"/>
          <w:lang w:val="en-US"/>
        </w:rPr>
      </w:pPr>
    </w:p>
    <w:p w14:paraId="58EA1119" w14:textId="5748E8C3" w:rsidR="000E26B8" w:rsidRPr="00CC5A6A" w:rsidRDefault="000E26B8" w:rsidP="00B9322E">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Unless we receive express instructions to the contrary from the Client, no persons other than the Client itself (in the case of a legal entity, its authorized representative body) shall be entitled, within the framework of the concluded contractual relationship, to issue instructions, in particular with regard to the scope of the order or the release of reports and other documents. We are irrevocably entitled to forward test results, reports and other documents to third parties if this is requested by the Client or if, in our reasonable discretion, this follows from the circumstances, commercial custom, trade usage or usual practice, or is necessary for performance of the contract, unless expressly agreed otherwise.</w:t>
      </w:r>
    </w:p>
    <w:p w14:paraId="2DF49C1D" w14:textId="77777777" w:rsidR="00B9322E" w:rsidRPr="00CC5A6A" w:rsidRDefault="00B9322E" w:rsidP="00B9322E">
      <w:pPr>
        <w:jc w:val="both"/>
        <w:rPr>
          <w:rFonts w:ascii="Arial" w:hAnsi="Arial" w:cs="Arial"/>
          <w:sz w:val="22"/>
          <w:szCs w:val="22"/>
          <w:lang w:val="en-US"/>
        </w:rPr>
      </w:pPr>
    </w:p>
    <w:p w14:paraId="5292869B" w14:textId="77777777" w:rsidR="00B9322E" w:rsidRPr="00CC5A6A" w:rsidRDefault="000E26B8" w:rsidP="00BF15F5">
      <w:pPr>
        <w:pStyle w:val="Listenabsatz"/>
        <w:numPr>
          <w:ilvl w:val="0"/>
          <w:numId w:val="7"/>
        </w:numPr>
        <w:ind w:left="709" w:hanging="709"/>
        <w:jc w:val="both"/>
        <w:rPr>
          <w:rFonts w:ascii="Arial" w:hAnsi="Arial" w:cs="Arial"/>
          <w:b/>
          <w:bCs/>
          <w:sz w:val="22"/>
          <w:szCs w:val="22"/>
          <w:lang w:val="en-US"/>
        </w:rPr>
      </w:pPr>
      <w:r w:rsidRPr="00CC5A6A">
        <w:rPr>
          <w:rFonts w:ascii="Arial" w:hAnsi="Arial" w:cs="Arial"/>
          <w:b/>
          <w:bCs/>
          <w:sz w:val="22"/>
          <w:szCs w:val="22"/>
          <w:lang w:val="en-US"/>
        </w:rPr>
        <w:t>Subject Matter of the Order, Scope and Performance of Services Undertaken</w:t>
      </w:r>
    </w:p>
    <w:p w14:paraId="6DDC57B1" w14:textId="77777777" w:rsidR="00B9322E" w:rsidRPr="00CC5A6A" w:rsidRDefault="00B9322E" w:rsidP="00B9322E">
      <w:pPr>
        <w:pStyle w:val="Listenabsatz"/>
        <w:ind w:left="360"/>
        <w:jc w:val="both"/>
        <w:rPr>
          <w:rFonts w:ascii="Arial" w:hAnsi="Arial" w:cs="Arial"/>
          <w:b/>
          <w:bCs/>
          <w:sz w:val="22"/>
          <w:szCs w:val="22"/>
          <w:lang w:val="en-US"/>
        </w:rPr>
      </w:pPr>
    </w:p>
    <w:p w14:paraId="7F851EDA" w14:textId="77777777" w:rsidR="009F3AFF" w:rsidRPr="00CC5A6A" w:rsidRDefault="000E26B8" w:rsidP="009F3AFF">
      <w:pPr>
        <w:pStyle w:val="Listenabsatz"/>
        <w:numPr>
          <w:ilvl w:val="1"/>
          <w:numId w:val="7"/>
        </w:numPr>
        <w:ind w:left="709" w:hanging="709"/>
        <w:jc w:val="both"/>
        <w:rPr>
          <w:rFonts w:ascii="Arial" w:hAnsi="Arial" w:cs="Arial"/>
          <w:b/>
          <w:bCs/>
          <w:sz w:val="22"/>
          <w:szCs w:val="22"/>
          <w:lang w:val="en-US"/>
        </w:rPr>
      </w:pPr>
      <w:r w:rsidRPr="00CC5A6A">
        <w:rPr>
          <w:rFonts w:ascii="Arial" w:hAnsi="Arial" w:cs="Arial"/>
          <w:sz w:val="22"/>
          <w:szCs w:val="22"/>
          <w:lang w:val="en-US"/>
        </w:rPr>
        <w:t>The content of the order objective and the type and scope of the services, which in the absence of any other express agreement we owe as services pursuant to Sections 611 et seq. BGB, are described in our written offer and/or our written order confirmation. We shall provide the services owed in accordance with the specific instructions of the Client. In the absence of such instructions, the following shall apply:</w:t>
      </w:r>
    </w:p>
    <w:p w14:paraId="59724D72" w14:textId="77777777" w:rsidR="009F3AFF" w:rsidRPr="00CC5A6A" w:rsidRDefault="009F3AFF" w:rsidP="009F3AFF">
      <w:pPr>
        <w:pStyle w:val="Listenabsatz"/>
        <w:ind w:left="709"/>
        <w:jc w:val="both"/>
        <w:rPr>
          <w:rFonts w:ascii="Arial" w:hAnsi="Arial" w:cs="Arial"/>
          <w:b/>
          <w:bCs/>
          <w:sz w:val="22"/>
          <w:szCs w:val="22"/>
          <w:lang w:val="en-US"/>
        </w:rPr>
      </w:pPr>
    </w:p>
    <w:p w14:paraId="7FB5C5AD" w14:textId="7ED654EE" w:rsidR="000E26B8" w:rsidRPr="00CC5A6A" w:rsidRDefault="000E26B8" w:rsidP="009F3AFF">
      <w:pPr>
        <w:pStyle w:val="Listenabsatz"/>
        <w:numPr>
          <w:ilvl w:val="0"/>
          <w:numId w:val="8"/>
        </w:numPr>
        <w:jc w:val="both"/>
        <w:rPr>
          <w:rFonts w:ascii="Arial" w:hAnsi="Arial" w:cs="Arial"/>
          <w:b/>
          <w:bCs/>
          <w:sz w:val="22"/>
          <w:szCs w:val="22"/>
          <w:lang w:val="en-US"/>
        </w:rPr>
      </w:pPr>
      <w:r w:rsidRPr="00CC5A6A">
        <w:rPr>
          <w:rFonts w:ascii="Arial" w:hAnsi="Arial" w:cs="Arial"/>
          <w:sz w:val="22"/>
          <w:szCs w:val="22"/>
          <w:lang w:val="en-US"/>
        </w:rPr>
        <w:t xml:space="preserve">The provisions of the order form or the standard specification sheet of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and/or</w:t>
      </w:r>
    </w:p>
    <w:p w14:paraId="78D6A276" w14:textId="77777777" w:rsidR="009F3AFF" w:rsidRPr="00CC5A6A" w:rsidRDefault="009F3AFF" w:rsidP="009F3AFF">
      <w:pPr>
        <w:pStyle w:val="Listenabsatz"/>
        <w:jc w:val="both"/>
        <w:rPr>
          <w:rFonts w:ascii="Arial" w:hAnsi="Arial" w:cs="Arial"/>
          <w:b/>
          <w:bCs/>
          <w:sz w:val="22"/>
          <w:szCs w:val="22"/>
          <w:lang w:val="en-US"/>
        </w:rPr>
      </w:pPr>
    </w:p>
    <w:p w14:paraId="7461107A" w14:textId="72EBDB76" w:rsidR="000E26B8" w:rsidRPr="00CC5A6A" w:rsidRDefault="000E26B8" w:rsidP="009F3AFF">
      <w:pPr>
        <w:pStyle w:val="Listenabsatz"/>
        <w:numPr>
          <w:ilvl w:val="0"/>
          <w:numId w:val="8"/>
        </w:numPr>
        <w:jc w:val="both"/>
        <w:rPr>
          <w:rFonts w:ascii="Arial" w:hAnsi="Arial" w:cs="Arial"/>
          <w:sz w:val="22"/>
          <w:szCs w:val="22"/>
          <w:lang w:val="en-US"/>
        </w:rPr>
      </w:pPr>
      <w:r w:rsidRPr="00CC5A6A">
        <w:rPr>
          <w:rFonts w:ascii="Arial" w:hAnsi="Arial" w:cs="Arial"/>
          <w:sz w:val="22"/>
          <w:szCs w:val="22"/>
          <w:lang w:val="en-US"/>
        </w:rPr>
        <w:t>The relevant regulatory requirements, commercial customs, usages or practices and/or</w:t>
      </w:r>
    </w:p>
    <w:p w14:paraId="358AFDAA" w14:textId="77777777" w:rsidR="009F3AFF" w:rsidRPr="00CC5A6A" w:rsidRDefault="009F3AFF" w:rsidP="009F3AFF">
      <w:pPr>
        <w:pStyle w:val="Listenabsatz"/>
        <w:jc w:val="both"/>
        <w:rPr>
          <w:rFonts w:ascii="Arial" w:hAnsi="Arial" w:cs="Arial"/>
          <w:sz w:val="22"/>
          <w:szCs w:val="22"/>
          <w:lang w:val="en-US"/>
        </w:rPr>
      </w:pPr>
    </w:p>
    <w:p w14:paraId="39483901" w14:textId="3E33FB38" w:rsidR="009F3AFF" w:rsidRPr="00CC5A6A" w:rsidRDefault="000E26B8" w:rsidP="009F3AFF">
      <w:pPr>
        <w:pStyle w:val="Listenabsatz"/>
        <w:numPr>
          <w:ilvl w:val="0"/>
          <w:numId w:val="8"/>
        </w:numPr>
        <w:jc w:val="both"/>
        <w:rPr>
          <w:rFonts w:ascii="Arial" w:hAnsi="Arial" w:cs="Arial"/>
          <w:sz w:val="22"/>
          <w:szCs w:val="22"/>
          <w:lang w:val="en-US"/>
        </w:rPr>
      </w:pPr>
      <w:r w:rsidRPr="00CC5A6A">
        <w:rPr>
          <w:rFonts w:ascii="Arial" w:hAnsi="Arial" w:cs="Arial"/>
          <w:sz w:val="22"/>
          <w:szCs w:val="22"/>
          <w:lang w:val="en-US"/>
        </w:rPr>
        <w:t>Such procedures as we consider suitable for technical, operational-organizational and/or economic reasons.</w:t>
      </w:r>
    </w:p>
    <w:p w14:paraId="224FE829" w14:textId="77777777" w:rsidR="009F3AFF" w:rsidRPr="00CC5A6A" w:rsidRDefault="009F3AFF" w:rsidP="009F3AFF">
      <w:pPr>
        <w:pStyle w:val="Listenabsatz"/>
        <w:jc w:val="both"/>
        <w:rPr>
          <w:rFonts w:ascii="Arial" w:hAnsi="Arial" w:cs="Arial"/>
          <w:sz w:val="22"/>
          <w:szCs w:val="22"/>
          <w:lang w:val="en-US"/>
        </w:rPr>
      </w:pPr>
    </w:p>
    <w:p w14:paraId="2CCAF1B5" w14:textId="77777777" w:rsidR="009F3AFF" w:rsidRPr="00CC5A6A" w:rsidRDefault="000E26B8" w:rsidP="009F3AFF">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If the Client requires the application of a decision rule (assessment in the test report) that is not clearly included in the required specification or standard, the Client shall be obliged to define the basis of the decision rule </w:t>
      </w:r>
      <w:proofErr w:type="gramStart"/>
      <w:r w:rsidRPr="00CC5A6A">
        <w:rPr>
          <w:rFonts w:ascii="Arial" w:hAnsi="Arial" w:cs="Arial"/>
          <w:sz w:val="22"/>
          <w:szCs w:val="22"/>
          <w:lang w:val="en-US"/>
        </w:rPr>
        <w:t>to</w:t>
      </w:r>
      <w:proofErr w:type="gramEnd"/>
      <w:r w:rsidRPr="00CC5A6A">
        <w:rPr>
          <w:rFonts w:ascii="Arial" w:hAnsi="Arial" w:cs="Arial"/>
          <w:sz w:val="22"/>
          <w:szCs w:val="22"/>
          <w:lang w:val="en-US"/>
        </w:rPr>
        <w:t xml:space="preserve"> us in writing or in text form. If the Client is unable to do so, we shall be entitled to determine the decision rule and communicate it clearly defined in the test report.</w:t>
      </w:r>
    </w:p>
    <w:p w14:paraId="351A0FF2" w14:textId="77777777" w:rsidR="009F3AFF" w:rsidRPr="00CC5A6A" w:rsidRDefault="009F3AFF" w:rsidP="009F3AFF">
      <w:pPr>
        <w:pStyle w:val="Listenabsatz"/>
        <w:ind w:left="709"/>
        <w:jc w:val="both"/>
        <w:rPr>
          <w:rFonts w:ascii="Arial" w:hAnsi="Arial" w:cs="Arial"/>
          <w:sz w:val="22"/>
          <w:szCs w:val="22"/>
          <w:lang w:val="en-US"/>
        </w:rPr>
      </w:pPr>
    </w:p>
    <w:p w14:paraId="485EEE80" w14:textId="4B8538A6" w:rsidR="009F3AFF" w:rsidRDefault="1E19F564" w:rsidP="000E26B8">
      <w:pPr>
        <w:pStyle w:val="Listenabsatz"/>
        <w:numPr>
          <w:ilvl w:val="1"/>
          <w:numId w:val="7"/>
        </w:numPr>
        <w:ind w:left="709" w:hanging="709"/>
        <w:jc w:val="both"/>
        <w:rPr>
          <w:rFonts w:ascii="Arial" w:hAnsi="Arial" w:cs="Arial"/>
          <w:sz w:val="22"/>
          <w:szCs w:val="22"/>
        </w:rPr>
      </w:pPr>
      <w:r w:rsidRPr="00CC5A6A">
        <w:rPr>
          <w:rFonts w:ascii="Arial" w:hAnsi="Arial" w:cs="Arial"/>
          <w:sz w:val="22"/>
          <w:szCs w:val="22"/>
          <w:lang w:val="en-US"/>
        </w:rPr>
        <w:lastRenderedPageBreak/>
        <w:t xml:space="preserve">Our offers are valid for 30 calendar days. After expiry of this period, a new offer must be prepared by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Changes or additions to the agreed scope of services require written form. Oral agreements require written confirmation within 8 calendar days </w:t>
      </w:r>
      <w:proofErr w:type="gramStart"/>
      <w:r w:rsidRPr="00CC5A6A">
        <w:rPr>
          <w:rFonts w:ascii="Arial" w:hAnsi="Arial" w:cs="Arial"/>
          <w:sz w:val="22"/>
          <w:szCs w:val="22"/>
          <w:lang w:val="en-US"/>
        </w:rPr>
        <w:t>in order to</w:t>
      </w:r>
      <w:proofErr w:type="gramEnd"/>
      <w:r w:rsidRPr="00CC5A6A">
        <w:rPr>
          <w:rFonts w:ascii="Arial" w:hAnsi="Arial" w:cs="Arial"/>
          <w:sz w:val="22"/>
          <w:szCs w:val="22"/>
          <w:lang w:val="en-US"/>
        </w:rPr>
        <w:t xml:space="preserve"> be effective. </w:t>
      </w:r>
      <w:proofErr w:type="spellStart"/>
      <w:r w:rsidRPr="4561158E">
        <w:rPr>
          <w:rFonts w:ascii="Arial" w:hAnsi="Arial" w:cs="Arial"/>
          <w:sz w:val="22"/>
          <w:szCs w:val="22"/>
        </w:rPr>
        <w:t>Section</w:t>
      </w:r>
      <w:proofErr w:type="spellEnd"/>
      <w:r w:rsidRPr="4561158E">
        <w:rPr>
          <w:rFonts w:ascii="Arial" w:hAnsi="Arial" w:cs="Arial"/>
          <w:sz w:val="22"/>
          <w:szCs w:val="22"/>
        </w:rPr>
        <w:t xml:space="preserve"> 305b BGB (</w:t>
      </w:r>
      <w:proofErr w:type="spellStart"/>
      <w:r w:rsidRPr="4561158E">
        <w:rPr>
          <w:rFonts w:ascii="Arial" w:hAnsi="Arial" w:cs="Arial"/>
          <w:sz w:val="22"/>
          <w:szCs w:val="22"/>
        </w:rPr>
        <w:t>priority</w:t>
      </w:r>
      <w:proofErr w:type="spellEnd"/>
      <w:r w:rsidRPr="4561158E">
        <w:rPr>
          <w:rFonts w:ascii="Arial" w:hAnsi="Arial" w:cs="Arial"/>
          <w:sz w:val="22"/>
          <w:szCs w:val="22"/>
        </w:rPr>
        <w:t xml:space="preserve"> of individual agreements) remains unaffected.</w:t>
      </w:r>
    </w:p>
    <w:p w14:paraId="2F2358B0" w14:textId="77777777" w:rsidR="009F3AFF" w:rsidRDefault="009F3AFF" w:rsidP="009F3AFF">
      <w:pPr>
        <w:pStyle w:val="Listenabsatz"/>
        <w:ind w:left="709"/>
        <w:jc w:val="both"/>
        <w:rPr>
          <w:rFonts w:ascii="Arial" w:hAnsi="Arial" w:cs="Arial"/>
          <w:sz w:val="22"/>
          <w:szCs w:val="22"/>
        </w:rPr>
      </w:pPr>
    </w:p>
    <w:p w14:paraId="7C945C20" w14:textId="77777777"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We shall perform the commissioned services with scientific care </w:t>
      </w:r>
      <w:proofErr w:type="gramStart"/>
      <w:r w:rsidRPr="00CC5A6A">
        <w:rPr>
          <w:rFonts w:ascii="Arial" w:hAnsi="Arial" w:cs="Arial"/>
          <w:sz w:val="22"/>
          <w:szCs w:val="22"/>
          <w:lang w:val="en-US"/>
        </w:rPr>
        <w:t>on the basis of</w:t>
      </w:r>
      <w:proofErr w:type="gramEnd"/>
      <w:r w:rsidRPr="00CC5A6A">
        <w:rPr>
          <w:rFonts w:ascii="Arial" w:hAnsi="Arial" w:cs="Arial"/>
          <w:sz w:val="22"/>
          <w:szCs w:val="22"/>
          <w:lang w:val="en-US"/>
        </w:rPr>
        <w:t xml:space="preserve"> generally recognized rules of technology at the time of our offer to the Client. We reserve the right to determine the methodology of the examinations unless otherwise provided below. This applies in particular in the event of changing circumstances that may arise </w:t>
      </w:r>
      <w:proofErr w:type="gramStart"/>
      <w:r w:rsidRPr="00CC5A6A">
        <w:rPr>
          <w:rFonts w:ascii="Arial" w:hAnsi="Arial" w:cs="Arial"/>
          <w:sz w:val="22"/>
          <w:szCs w:val="22"/>
          <w:lang w:val="en-US"/>
        </w:rPr>
        <w:t>during the course of</w:t>
      </w:r>
      <w:proofErr w:type="gramEnd"/>
      <w:r w:rsidRPr="00CC5A6A">
        <w:rPr>
          <w:rFonts w:ascii="Arial" w:hAnsi="Arial" w:cs="Arial"/>
          <w:sz w:val="22"/>
          <w:szCs w:val="22"/>
          <w:lang w:val="en-US"/>
        </w:rPr>
        <w:t xml:space="preserve"> the examination and could not have been foreseen before the work commenced. In the event of material changes to order-relevant circumstances or cost increases, we are obliged to inform the Client immediately. In the event of our notification of such material changes or cost increases, the Client may object to the changes or withdraw from the order with respect to the part not yet performed within 8 calendar days, calculated from receipt of the notification. The respective declarations of the Client require written form </w:t>
      </w:r>
      <w:proofErr w:type="gramStart"/>
      <w:r w:rsidRPr="00CC5A6A">
        <w:rPr>
          <w:rFonts w:ascii="Arial" w:hAnsi="Arial" w:cs="Arial"/>
          <w:sz w:val="22"/>
          <w:szCs w:val="22"/>
          <w:lang w:val="en-US"/>
        </w:rPr>
        <w:t>in order to</w:t>
      </w:r>
      <w:proofErr w:type="gramEnd"/>
      <w:r w:rsidRPr="00CC5A6A">
        <w:rPr>
          <w:rFonts w:ascii="Arial" w:hAnsi="Arial" w:cs="Arial"/>
          <w:sz w:val="22"/>
          <w:szCs w:val="22"/>
          <w:lang w:val="en-US"/>
        </w:rPr>
        <w:t xml:space="preserve"> be effective. If the Client does not exercise these rights within the </w:t>
      </w:r>
      <w:proofErr w:type="gramStart"/>
      <w:r w:rsidRPr="00CC5A6A">
        <w:rPr>
          <w:rFonts w:ascii="Arial" w:hAnsi="Arial" w:cs="Arial"/>
          <w:sz w:val="22"/>
          <w:szCs w:val="22"/>
          <w:lang w:val="en-US"/>
        </w:rPr>
        <w:t>aforementioned period</w:t>
      </w:r>
      <w:proofErr w:type="gramEnd"/>
      <w:r w:rsidRPr="00CC5A6A">
        <w:rPr>
          <w:rFonts w:ascii="Arial" w:hAnsi="Arial" w:cs="Arial"/>
          <w:sz w:val="22"/>
          <w:szCs w:val="22"/>
          <w:lang w:val="en-US"/>
        </w:rPr>
        <w:t xml:space="preserve"> (whereby receipt of the Client's declaration by us is decisive for compliance with the deadline), the changes or cost increases and/or their reimbursement by the Client to us shall be deemed part of the contract.</w:t>
      </w:r>
    </w:p>
    <w:p w14:paraId="12588451" w14:textId="77777777" w:rsidR="009F3AFF" w:rsidRPr="00CC5A6A" w:rsidRDefault="009F3AFF" w:rsidP="009F3AFF">
      <w:pPr>
        <w:pStyle w:val="Listenabsatz"/>
        <w:ind w:left="709"/>
        <w:jc w:val="both"/>
        <w:rPr>
          <w:rFonts w:ascii="Arial" w:hAnsi="Arial" w:cs="Arial"/>
          <w:sz w:val="22"/>
          <w:szCs w:val="22"/>
          <w:lang w:val="en-US"/>
        </w:rPr>
      </w:pPr>
    </w:p>
    <w:p w14:paraId="7663C2B7" w14:textId="77777777"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If the methodology of the examinations or certain scopes of examination are specified by the Client, the completeness or appropriateness of the examinations </w:t>
      </w:r>
      <w:proofErr w:type="gramStart"/>
      <w:r w:rsidRPr="00CC5A6A">
        <w:rPr>
          <w:rFonts w:ascii="Arial" w:hAnsi="Arial" w:cs="Arial"/>
          <w:sz w:val="22"/>
          <w:szCs w:val="22"/>
          <w:lang w:val="en-US"/>
        </w:rPr>
        <w:t>with regard to</w:t>
      </w:r>
      <w:proofErr w:type="gramEnd"/>
      <w:r w:rsidRPr="00CC5A6A">
        <w:rPr>
          <w:rFonts w:ascii="Arial" w:hAnsi="Arial" w:cs="Arial"/>
          <w:sz w:val="22"/>
          <w:szCs w:val="22"/>
          <w:lang w:val="en-US"/>
        </w:rPr>
        <w:t xml:space="preserve"> the purpose of the examination shall not be part of the order.</w:t>
      </w:r>
    </w:p>
    <w:p w14:paraId="4EF8F583" w14:textId="77777777" w:rsidR="009F3AFF" w:rsidRPr="00CC5A6A" w:rsidRDefault="009F3AFF" w:rsidP="009F3AFF">
      <w:pPr>
        <w:pStyle w:val="Listenabsatz"/>
        <w:ind w:left="709"/>
        <w:jc w:val="both"/>
        <w:rPr>
          <w:rFonts w:ascii="Arial" w:hAnsi="Arial" w:cs="Arial"/>
          <w:sz w:val="22"/>
          <w:szCs w:val="22"/>
          <w:lang w:val="en-US"/>
        </w:rPr>
      </w:pPr>
    </w:p>
    <w:p w14:paraId="0789E0EA" w14:textId="77777777"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In the event of order peaks, we are entitled to absorb these, if necessary, by suitable subcontracting </w:t>
      </w:r>
      <w:proofErr w:type="gramStart"/>
      <w:r w:rsidRPr="00CC5A6A">
        <w:rPr>
          <w:rFonts w:ascii="Arial" w:hAnsi="Arial" w:cs="Arial"/>
          <w:sz w:val="22"/>
          <w:szCs w:val="22"/>
          <w:lang w:val="en-US"/>
        </w:rPr>
        <w:t>in order to</w:t>
      </w:r>
      <w:proofErr w:type="gramEnd"/>
      <w:r w:rsidRPr="00CC5A6A">
        <w:rPr>
          <w:rFonts w:ascii="Arial" w:hAnsi="Arial" w:cs="Arial"/>
          <w:sz w:val="22"/>
          <w:szCs w:val="22"/>
          <w:lang w:val="en-US"/>
        </w:rPr>
        <w:t xml:space="preserve"> ensure adherence to deadlines and quality. In individual cases this may also occur without prior notification to the Client. Furthermore, we are entitled to assign tests that cannot be performed in-house by us to qualified laboratory partners.</w:t>
      </w:r>
    </w:p>
    <w:p w14:paraId="6882F718" w14:textId="77777777" w:rsidR="009F3AFF" w:rsidRPr="00CC5A6A" w:rsidRDefault="009F3AFF" w:rsidP="009F3AFF">
      <w:pPr>
        <w:pStyle w:val="Listenabsatz"/>
        <w:ind w:left="709"/>
        <w:jc w:val="both"/>
        <w:rPr>
          <w:rFonts w:ascii="Arial" w:hAnsi="Arial" w:cs="Arial"/>
          <w:sz w:val="22"/>
          <w:szCs w:val="22"/>
          <w:lang w:val="en-US"/>
        </w:rPr>
      </w:pPr>
    </w:p>
    <w:p w14:paraId="60ECEF6C" w14:textId="6B3963AA"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All statements in our test report result from the results of the examinations and/or analyses forming the subject matter of the order, which were applied in accordance with the instructions of the Client or determined by us in accordance with the foregoing provisions, and/or from the assessment of such results on the basis of existing technical standards, commercial customs or practices or other circumstances which, in our opinion, must be observed.</w:t>
      </w:r>
    </w:p>
    <w:p w14:paraId="1DDF3A62" w14:textId="77777777" w:rsidR="009F3AFF" w:rsidRPr="00CC5A6A" w:rsidRDefault="009F3AFF" w:rsidP="009F3AFF">
      <w:pPr>
        <w:pStyle w:val="Listenabsatz"/>
        <w:ind w:left="709"/>
        <w:jc w:val="both"/>
        <w:rPr>
          <w:rFonts w:ascii="Arial" w:hAnsi="Arial" w:cs="Arial"/>
          <w:sz w:val="22"/>
          <w:szCs w:val="22"/>
          <w:lang w:val="en-US"/>
        </w:rPr>
      </w:pPr>
    </w:p>
    <w:p w14:paraId="71BAEEE4" w14:textId="77777777"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Our reports concerning the testing of samples refer exclusively to these samples and do not make any statements about the remainder of the delivery/batch from which the samples were taken. Retained samples shall also be deemed samples within the meaning of these GTC.</w:t>
      </w:r>
    </w:p>
    <w:p w14:paraId="582DA2C2" w14:textId="77777777" w:rsidR="009F3AFF" w:rsidRPr="00CC5A6A" w:rsidRDefault="009F3AFF" w:rsidP="009F3AFF">
      <w:pPr>
        <w:pStyle w:val="Listenabsatz"/>
        <w:ind w:left="709"/>
        <w:jc w:val="both"/>
        <w:rPr>
          <w:rFonts w:ascii="Arial" w:hAnsi="Arial" w:cs="Arial"/>
          <w:sz w:val="22"/>
          <w:szCs w:val="22"/>
          <w:lang w:val="en-US"/>
        </w:rPr>
      </w:pPr>
    </w:p>
    <w:p w14:paraId="45F56BCC" w14:textId="53201663"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Our test reports exclusively reflect the facts established at the time of the test within the framework of the specific instructions provided by the Client or, if </w:t>
      </w:r>
      <w:proofErr w:type="gramStart"/>
      <w:r w:rsidRPr="00CC5A6A">
        <w:rPr>
          <w:rFonts w:ascii="Arial" w:hAnsi="Arial" w:cs="Arial"/>
          <w:sz w:val="22"/>
          <w:szCs w:val="22"/>
          <w:lang w:val="en-US"/>
        </w:rPr>
        <w:t>none</w:t>
      </w:r>
      <w:proofErr w:type="gramEnd"/>
      <w:r w:rsidRPr="00CC5A6A">
        <w:rPr>
          <w:rFonts w:ascii="Arial" w:hAnsi="Arial" w:cs="Arial"/>
          <w:sz w:val="22"/>
          <w:szCs w:val="22"/>
          <w:lang w:val="en-US"/>
        </w:rPr>
        <w:t xml:space="preserve"> are provided, within the framework of the test parameters determined for the order in accordance with the foregoing provisions. The signed test report is the sole legally binding document in this context. We are obliged to indicate values and facts that are not part of the </w:t>
      </w:r>
      <w:r w:rsidRPr="00CC5A6A">
        <w:rPr>
          <w:rFonts w:ascii="Arial" w:hAnsi="Arial" w:cs="Arial"/>
          <w:sz w:val="22"/>
          <w:szCs w:val="22"/>
          <w:lang w:val="en-US"/>
        </w:rPr>
        <w:lastRenderedPageBreak/>
        <w:t xml:space="preserve">instructions specified by the Client or of the test parameters determined in accordance with the </w:t>
      </w:r>
      <w:proofErr w:type="gramStart"/>
      <w:r w:rsidRPr="00CC5A6A">
        <w:rPr>
          <w:rFonts w:ascii="Arial" w:hAnsi="Arial" w:cs="Arial"/>
          <w:sz w:val="22"/>
          <w:szCs w:val="22"/>
          <w:lang w:val="en-US"/>
        </w:rPr>
        <w:t>aforementioned provisions</w:t>
      </w:r>
      <w:proofErr w:type="gramEnd"/>
      <w:r w:rsidRPr="00CC5A6A">
        <w:rPr>
          <w:rFonts w:ascii="Arial" w:hAnsi="Arial" w:cs="Arial"/>
          <w:sz w:val="22"/>
          <w:szCs w:val="22"/>
          <w:lang w:val="en-US"/>
        </w:rPr>
        <w:t>.</w:t>
      </w:r>
    </w:p>
    <w:p w14:paraId="5E807E56" w14:textId="77777777" w:rsidR="009F3AFF" w:rsidRPr="00CC5A6A" w:rsidRDefault="009F3AFF" w:rsidP="009F3AFF">
      <w:pPr>
        <w:pStyle w:val="Listenabsatz"/>
        <w:ind w:left="709"/>
        <w:jc w:val="both"/>
        <w:rPr>
          <w:rFonts w:ascii="Arial" w:hAnsi="Arial" w:cs="Arial"/>
          <w:sz w:val="22"/>
          <w:szCs w:val="22"/>
          <w:lang w:val="en-US"/>
        </w:rPr>
      </w:pPr>
    </w:p>
    <w:p w14:paraId="0BD03B99" w14:textId="77777777"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We provide </w:t>
      </w:r>
      <w:proofErr w:type="gramStart"/>
      <w:r w:rsidRPr="00CC5A6A">
        <w:rPr>
          <w:rFonts w:ascii="Arial" w:hAnsi="Arial" w:cs="Arial"/>
          <w:sz w:val="22"/>
          <w:szCs w:val="22"/>
          <w:lang w:val="en-US"/>
        </w:rPr>
        <w:t>the test report</w:t>
      </w:r>
      <w:proofErr w:type="gramEnd"/>
      <w:r w:rsidRPr="00CC5A6A">
        <w:rPr>
          <w:rFonts w:ascii="Arial" w:hAnsi="Arial" w:cs="Arial"/>
          <w:sz w:val="22"/>
          <w:szCs w:val="22"/>
          <w:lang w:val="en-US"/>
        </w:rPr>
        <w:t xml:space="preserve"> in digital form. The test report in digital form shall be deemed an original within the meaning of Articles 3 and 17b UCP 600/ERA 600 (Uniform Customs and Practice for Documentary Credits, ICC 2007 revision). We do not owe that the suitability of the digital form is sufficient for the Client's purposes. The digital test report is transmitted via the internet by unencrypted e-mail or other digital transmission method, e.g. via customer interface, internet portal, etc.</w:t>
      </w:r>
    </w:p>
    <w:p w14:paraId="4821DF0D" w14:textId="77777777" w:rsidR="009F3AFF" w:rsidRPr="00CC5A6A" w:rsidRDefault="009F3AFF" w:rsidP="009F3AFF">
      <w:pPr>
        <w:pStyle w:val="Listenabsatz"/>
        <w:ind w:left="709"/>
        <w:jc w:val="both"/>
        <w:rPr>
          <w:rFonts w:ascii="Arial" w:hAnsi="Arial" w:cs="Arial"/>
          <w:sz w:val="22"/>
          <w:szCs w:val="22"/>
          <w:lang w:val="en-US"/>
        </w:rPr>
      </w:pPr>
    </w:p>
    <w:p w14:paraId="1FBA991A" w14:textId="77777777" w:rsidR="009F3AFF"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By fulfilling the contractual service, we do not assume the position of the customer or of any third party. The contract underlying the service leaves any contractual relationships of the Client with third parties unaffected.</w:t>
      </w:r>
    </w:p>
    <w:p w14:paraId="3EADF553" w14:textId="77777777" w:rsidR="009F3AFF" w:rsidRPr="00CC5A6A" w:rsidRDefault="009F3AFF" w:rsidP="009F3AFF">
      <w:pPr>
        <w:pStyle w:val="Listenabsatz"/>
        <w:ind w:left="709"/>
        <w:jc w:val="both"/>
        <w:rPr>
          <w:rFonts w:ascii="Arial" w:hAnsi="Arial" w:cs="Arial"/>
          <w:sz w:val="22"/>
          <w:szCs w:val="22"/>
          <w:lang w:val="en-US"/>
        </w:rPr>
      </w:pPr>
    </w:p>
    <w:p w14:paraId="4DF7C90B" w14:textId="0EFFED1A" w:rsidR="009F3AFF" w:rsidRPr="00CC5A6A" w:rsidRDefault="009F3AFF"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Unless otherwise agreed, the Client shall bear all costs relating to transport and the risk of transport of contractual samples. If shipped by the Client, the sample material must be properly packaged by the Client, </w:t>
      </w:r>
      <w:proofErr w:type="gramStart"/>
      <w:r w:rsidRPr="00CC5A6A">
        <w:rPr>
          <w:rFonts w:ascii="Arial" w:hAnsi="Arial" w:cs="Arial"/>
          <w:sz w:val="22"/>
          <w:szCs w:val="22"/>
          <w:lang w:val="en-US"/>
        </w:rPr>
        <w:t>taking into account</w:t>
      </w:r>
      <w:proofErr w:type="gramEnd"/>
      <w:r w:rsidRPr="00CC5A6A">
        <w:rPr>
          <w:rFonts w:ascii="Arial" w:hAnsi="Arial" w:cs="Arial"/>
          <w:sz w:val="22"/>
          <w:szCs w:val="22"/>
          <w:lang w:val="en-US"/>
        </w:rPr>
        <w:t xml:space="preserve"> instructions provided by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The Client is obliged to notify us in advance, in writing or in text form, of all information relevant to the handling of the samples (e.g. in the case of contaminated, toxic, corrosive, highly flammable, explosive or radioactive sample material).</w:t>
      </w:r>
    </w:p>
    <w:p w14:paraId="325CCD03" w14:textId="77777777" w:rsidR="009F3AFF" w:rsidRPr="00CC5A6A" w:rsidRDefault="009F3AFF" w:rsidP="009F3AFF">
      <w:pPr>
        <w:pStyle w:val="Listenabsatz"/>
        <w:ind w:left="709"/>
        <w:jc w:val="both"/>
        <w:rPr>
          <w:rFonts w:ascii="Arial" w:hAnsi="Arial" w:cs="Arial"/>
          <w:sz w:val="22"/>
          <w:szCs w:val="22"/>
          <w:lang w:val="en-US"/>
        </w:rPr>
      </w:pPr>
    </w:p>
    <w:p w14:paraId="6A9B84F5" w14:textId="2D88BCD6" w:rsidR="009F3AFF" w:rsidRPr="00CC5A6A" w:rsidRDefault="2F42422A" w:rsidP="02865A1D">
      <w:pPr>
        <w:pStyle w:val="Listenabsatz"/>
        <w:numPr>
          <w:ilvl w:val="1"/>
          <w:numId w:val="7"/>
        </w:numPr>
        <w:shd w:val="clear" w:color="auto" w:fill="FFFFFF" w:themeFill="background1"/>
        <w:ind w:left="709" w:hanging="709"/>
        <w:jc w:val="both"/>
        <w:rPr>
          <w:rFonts w:ascii="Arial" w:hAnsi="Arial" w:cs="Arial"/>
          <w:sz w:val="22"/>
          <w:szCs w:val="22"/>
          <w:lang w:val="en-US"/>
        </w:rPr>
      </w:pPr>
      <w:r w:rsidRPr="00CC5A6A">
        <w:rPr>
          <w:rFonts w:ascii="Arial" w:hAnsi="Arial" w:cs="Arial"/>
          <w:sz w:val="22"/>
          <w:szCs w:val="22"/>
          <w:lang w:val="en-US"/>
        </w:rPr>
        <w:t xml:space="preserve">All samples, including retained samples, shall be stored by us for a maximum of 7 days after the report has been sent, provided the nature of the sample permits this and no deviating express agreement has been made with the Client. The sample material provided for examination or taken by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as well as retained samples shall remain the property of the Client.</w:t>
      </w:r>
    </w:p>
    <w:p w14:paraId="5A284C9A" w14:textId="7EDAAE80" w:rsidR="009F3AFF" w:rsidRPr="00CC5A6A" w:rsidRDefault="009F3AFF" w:rsidP="37E26613">
      <w:pPr>
        <w:pStyle w:val="Listenabsatz"/>
        <w:shd w:val="clear" w:color="auto" w:fill="FFFFFF" w:themeFill="background1"/>
        <w:ind w:left="709"/>
        <w:jc w:val="both"/>
        <w:rPr>
          <w:rFonts w:ascii="Arial" w:hAnsi="Arial" w:cs="Arial"/>
          <w:sz w:val="22"/>
          <w:szCs w:val="22"/>
          <w:highlight w:val="yellow"/>
          <w:lang w:val="en-US"/>
        </w:rPr>
      </w:pPr>
    </w:p>
    <w:p w14:paraId="68F83F78" w14:textId="775FC093" w:rsidR="009F3AFF" w:rsidRPr="00CC5A6A" w:rsidRDefault="2F42422A" w:rsidP="02865A1D">
      <w:pPr>
        <w:pStyle w:val="Listenabsatz"/>
        <w:numPr>
          <w:ilvl w:val="1"/>
          <w:numId w:val="7"/>
        </w:numPr>
        <w:shd w:val="clear" w:color="auto" w:fill="FFFFFF" w:themeFill="background1"/>
        <w:ind w:left="709" w:hanging="709"/>
        <w:jc w:val="both"/>
        <w:rPr>
          <w:rFonts w:ascii="Arial" w:hAnsi="Arial" w:cs="Arial"/>
          <w:sz w:val="22"/>
          <w:szCs w:val="22"/>
          <w:lang w:val="en-US"/>
        </w:rPr>
      </w:pPr>
      <w:r w:rsidRPr="00CC5A6A">
        <w:rPr>
          <w:rFonts w:ascii="Arial" w:hAnsi="Arial" w:cs="Arial"/>
          <w:sz w:val="22"/>
          <w:szCs w:val="22"/>
          <w:lang w:val="en-US"/>
        </w:rPr>
        <w:t xml:space="preserve">Return of the contractual samples provided to us by the Client or its vicarious agents, including the containers provided, shall take place only upon the Client's written request, which must be asserted when the order is placed. The costs incurred in this respect (e.g. packaging, freight, hazard prevention measures) shall be borne by the Client. Return or disposal of grossly excessive sample quantities shall also be at the Client's expense. Archived retained samples shall be disposed of by us at the Client's expense after expiry of the </w:t>
      </w:r>
      <w:proofErr w:type="gramStart"/>
      <w:r w:rsidRPr="00CC5A6A">
        <w:rPr>
          <w:rFonts w:ascii="Arial" w:hAnsi="Arial" w:cs="Arial"/>
          <w:sz w:val="22"/>
          <w:szCs w:val="22"/>
          <w:lang w:val="en-US"/>
        </w:rPr>
        <w:t>aforementioned maximum</w:t>
      </w:r>
      <w:proofErr w:type="gramEnd"/>
      <w:r w:rsidRPr="00CC5A6A">
        <w:rPr>
          <w:rFonts w:ascii="Arial" w:hAnsi="Arial" w:cs="Arial"/>
          <w:sz w:val="22"/>
          <w:szCs w:val="22"/>
          <w:lang w:val="en-US"/>
        </w:rPr>
        <w:t xml:space="preserve"> period of 7 days, unless the material is environmentally hazardous. We reserve the right to return environmentally hazardous materials to the Client at the Client's expense after completion of the commissioned examinations.</w:t>
      </w:r>
    </w:p>
    <w:p w14:paraId="3C91BE08" w14:textId="6DF6737D" w:rsidR="009F3AFF" w:rsidRPr="00CC5A6A" w:rsidRDefault="009F3AFF" w:rsidP="37E26613">
      <w:pPr>
        <w:pStyle w:val="Listenabsatz"/>
        <w:shd w:val="clear" w:color="auto" w:fill="FFFFFF" w:themeFill="background1"/>
        <w:ind w:left="709"/>
        <w:jc w:val="both"/>
        <w:rPr>
          <w:rFonts w:ascii="Arial" w:hAnsi="Arial" w:cs="Arial"/>
          <w:sz w:val="22"/>
          <w:szCs w:val="22"/>
          <w:highlight w:val="yellow"/>
          <w:lang w:val="en-US"/>
        </w:rPr>
      </w:pPr>
    </w:p>
    <w:p w14:paraId="0ABDA316" w14:textId="6C859145" w:rsidR="000E26B8" w:rsidRPr="00CC5A6A" w:rsidRDefault="2F42422A" w:rsidP="02865A1D">
      <w:pPr>
        <w:pStyle w:val="Listenabsatz"/>
        <w:numPr>
          <w:ilvl w:val="1"/>
          <w:numId w:val="7"/>
        </w:numPr>
        <w:shd w:val="clear" w:color="auto" w:fill="FFFFFF" w:themeFill="background1"/>
        <w:ind w:left="709" w:hanging="709"/>
        <w:jc w:val="both"/>
        <w:rPr>
          <w:rFonts w:ascii="Arial" w:hAnsi="Arial" w:cs="Arial"/>
          <w:sz w:val="22"/>
          <w:szCs w:val="22"/>
          <w:lang w:val="en-US"/>
        </w:rPr>
      </w:pPr>
      <w:r w:rsidRPr="00CC5A6A">
        <w:rPr>
          <w:rFonts w:ascii="Arial" w:hAnsi="Arial" w:cs="Arial"/>
          <w:sz w:val="22"/>
          <w:szCs w:val="22"/>
          <w:lang w:val="en-US"/>
        </w:rPr>
        <w:t xml:space="preserve">The return shipment, subject to charge, of tested samples shall generally take place immediately after completion of the entire order. If the Client does not wish the samples to be returned, this must be expressly objected to when the order is placed. In this case, the existing material/test item will be archived at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for a maximum of 7 days. Exceptions for samples that are to be retained for longer than 7 days may be requested. The Client shall bear the customary storage costs for extensions. Upon termination of storage, the samples shall be disposed of at the Client's expense or, if agreed, returned to the Client at the Client's expense and risk.</w:t>
      </w:r>
    </w:p>
    <w:p w14:paraId="1168E0AB" w14:textId="77777777" w:rsidR="009F3AFF" w:rsidRPr="00CC5A6A" w:rsidRDefault="009F3AFF" w:rsidP="009F3AFF">
      <w:pPr>
        <w:pStyle w:val="Listenabsatz"/>
        <w:ind w:left="709"/>
        <w:jc w:val="both"/>
        <w:rPr>
          <w:rFonts w:ascii="Arial" w:hAnsi="Arial" w:cs="Arial"/>
          <w:sz w:val="22"/>
          <w:szCs w:val="22"/>
          <w:lang w:val="en-US"/>
        </w:rPr>
      </w:pPr>
    </w:p>
    <w:p w14:paraId="67EDF610" w14:textId="492D41EA" w:rsidR="000E26B8" w:rsidRDefault="000E26B8" w:rsidP="00BF15F5">
      <w:pPr>
        <w:pStyle w:val="Listenabsatz"/>
        <w:numPr>
          <w:ilvl w:val="0"/>
          <w:numId w:val="7"/>
        </w:numPr>
        <w:ind w:left="709" w:hanging="709"/>
        <w:jc w:val="both"/>
        <w:rPr>
          <w:rFonts w:ascii="Arial" w:hAnsi="Arial" w:cs="Arial"/>
          <w:b/>
          <w:bCs/>
          <w:sz w:val="22"/>
          <w:szCs w:val="22"/>
        </w:rPr>
      </w:pPr>
      <w:r w:rsidRPr="009F3AFF">
        <w:rPr>
          <w:rFonts w:ascii="Arial" w:hAnsi="Arial" w:cs="Arial"/>
          <w:b/>
          <w:bCs/>
          <w:sz w:val="22"/>
          <w:szCs w:val="22"/>
        </w:rPr>
        <w:t>Processing Times</w:t>
      </w:r>
    </w:p>
    <w:p w14:paraId="6A43472F" w14:textId="77777777" w:rsidR="00BF15F5" w:rsidRDefault="00BF15F5" w:rsidP="00BF15F5">
      <w:pPr>
        <w:pStyle w:val="Listenabsatz"/>
        <w:ind w:left="360"/>
        <w:jc w:val="both"/>
        <w:rPr>
          <w:rFonts w:ascii="Arial" w:hAnsi="Arial" w:cs="Arial"/>
          <w:b/>
          <w:bCs/>
          <w:sz w:val="22"/>
          <w:szCs w:val="22"/>
        </w:rPr>
      </w:pPr>
    </w:p>
    <w:p w14:paraId="45764539" w14:textId="4E6E8FF6" w:rsidR="003A68CB" w:rsidRPr="00CC5A6A" w:rsidRDefault="000E26B8" w:rsidP="00BF15F5">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Unless otherwise expressly agreed, we shall provide the services within customary market deadlines. Unless otherwise agreed, dates and deadlines for the provision of the services shall only be binding if we have confirmed them in writing.</w:t>
      </w:r>
    </w:p>
    <w:p w14:paraId="359442AF" w14:textId="77777777" w:rsidR="003A68CB" w:rsidRPr="00CC5A6A" w:rsidRDefault="003A68CB" w:rsidP="003A68CB">
      <w:pPr>
        <w:pStyle w:val="Listenabsatz"/>
        <w:ind w:left="709"/>
        <w:jc w:val="both"/>
        <w:rPr>
          <w:rFonts w:ascii="Arial" w:hAnsi="Arial" w:cs="Arial"/>
          <w:sz w:val="22"/>
          <w:szCs w:val="22"/>
          <w:lang w:val="en-US"/>
        </w:rPr>
      </w:pPr>
    </w:p>
    <w:p w14:paraId="463EBBEE" w14:textId="79371088" w:rsidR="003A68CB" w:rsidRPr="00CC5A6A" w:rsidRDefault="000E26B8" w:rsidP="003A68CB">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Dates and deadlines can only be met if the Client ensures timely receipt of all documents and samples to be provided by the Client and fulfils its duties of cooperation in due </w:t>
      </w:r>
      <w:proofErr w:type="gramStart"/>
      <w:r w:rsidRPr="00CC5A6A">
        <w:rPr>
          <w:rFonts w:ascii="Arial" w:hAnsi="Arial" w:cs="Arial"/>
          <w:sz w:val="22"/>
          <w:szCs w:val="22"/>
          <w:lang w:val="en-US"/>
        </w:rPr>
        <w:t>time</w:t>
      </w:r>
      <w:proofErr w:type="gramEnd"/>
      <w:r w:rsidRPr="00CC5A6A">
        <w:rPr>
          <w:rFonts w:ascii="Arial" w:hAnsi="Arial" w:cs="Arial"/>
          <w:sz w:val="22"/>
          <w:szCs w:val="22"/>
          <w:lang w:val="en-US"/>
        </w:rPr>
        <w:t>.</w:t>
      </w:r>
    </w:p>
    <w:p w14:paraId="2EC71336" w14:textId="77777777" w:rsidR="003A68CB" w:rsidRPr="00CC5A6A" w:rsidRDefault="003A68CB" w:rsidP="003A68CB">
      <w:pPr>
        <w:pStyle w:val="Listenabsatz"/>
        <w:ind w:left="709"/>
        <w:jc w:val="both"/>
        <w:rPr>
          <w:rFonts w:ascii="Arial" w:hAnsi="Arial" w:cs="Arial"/>
          <w:sz w:val="22"/>
          <w:szCs w:val="22"/>
          <w:lang w:val="en-US"/>
        </w:rPr>
      </w:pPr>
    </w:p>
    <w:p w14:paraId="1B32D177" w14:textId="2910F36F" w:rsidR="000E26B8" w:rsidRPr="003A68CB" w:rsidRDefault="000E26B8" w:rsidP="00BF15F5">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 xml:space="preserve">Termination </w:t>
      </w:r>
      <w:proofErr w:type="spellStart"/>
      <w:r w:rsidRPr="003A68CB">
        <w:rPr>
          <w:rFonts w:ascii="Arial" w:hAnsi="Arial" w:cs="Arial"/>
          <w:b/>
          <w:bCs/>
          <w:sz w:val="22"/>
          <w:szCs w:val="22"/>
        </w:rPr>
        <w:t>of</w:t>
      </w:r>
      <w:proofErr w:type="spellEnd"/>
      <w:r w:rsidRPr="003A68CB">
        <w:rPr>
          <w:rFonts w:ascii="Arial" w:hAnsi="Arial" w:cs="Arial"/>
          <w:b/>
          <w:bCs/>
          <w:sz w:val="22"/>
          <w:szCs w:val="22"/>
        </w:rPr>
        <w:t xml:space="preserve"> </w:t>
      </w:r>
      <w:proofErr w:type="spellStart"/>
      <w:r w:rsidRPr="003A68CB">
        <w:rPr>
          <w:rFonts w:ascii="Arial" w:hAnsi="Arial" w:cs="Arial"/>
          <w:b/>
          <w:bCs/>
          <w:sz w:val="22"/>
          <w:szCs w:val="22"/>
        </w:rPr>
        <w:t>Contract</w:t>
      </w:r>
      <w:proofErr w:type="spellEnd"/>
    </w:p>
    <w:p w14:paraId="3E5FEC93" w14:textId="010393E1" w:rsidR="003A68CB" w:rsidRPr="00CC5A6A" w:rsidRDefault="000E26B8" w:rsidP="00BF15F5">
      <w:pPr>
        <w:ind w:left="709"/>
        <w:jc w:val="both"/>
        <w:rPr>
          <w:rFonts w:ascii="Arial" w:hAnsi="Arial" w:cs="Arial"/>
          <w:sz w:val="22"/>
          <w:szCs w:val="22"/>
          <w:lang w:val="en-US"/>
        </w:rPr>
      </w:pPr>
      <w:r w:rsidRPr="00CC5A6A">
        <w:rPr>
          <w:rFonts w:ascii="Arial" w:hAnsi="Arial" w:cs="Arial"/>
          <w:sz w:val="22"/>
          <w:szCs w:val="22"/>
          <w:lang w:val="en-US"/>
        </w:rPr>
        <w:t xml:space="preserve">The Client and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may terminate the order relationship at any time without observing a notice period if good cause exists. Termination requires written </w:t>
      </w:r>
      <w:proofErr w:type="gramStart"/>
      <w:r w:rsidRPr="00CC5A6A">
        <w:rPr>
          <w:rFonts w:ascii="Arial" w:hAnsi="Arial" w:cs="Arial"/>
          <w:sz w:val="22"/>
          <w:szCs w:val="22"/>
          <w:lang w:val="en-US"/>
        </w:rPr>
        <w:t>form</w:t>
      </w:r>
      <w:proofErr w:type="gramEnd"/>
      <w:r w:rsidRPr="00CC5A6A">
        <w:rPr>
          <w:rFonts w:ascii="Arial" w:hAnsi="Arial" w:cs="Arial"/>
          <w:sz w:val="22"/>
          <w:szCs w:val="22"/>
          <w:lang w:val="en-US"/>
        </w:rPr>
        <w:t xml:space="preserve"> </w:t>
      </w:r>
      <w:proofErr w:type="gramStart"/>
      <w:r w:rsidRPr="00CC5A6A">
        <w:rPr>
          <w:rFonts w:ascii="Arial" w:hAnsi="Arial" w:cs="Arial"/>
          <w:sz w:val="22"/>
          <w:szCs w:val="22"/>
          <w:lang w:val="en-US"/>
        </w:rPr>
        <w:t>in order to</w:t>
      </w:r>
      <w:proofErr w:type="gramEnd"/>
      <w:r w:rsidRPr="00CC5A6A">
        <w:rPr>
          <w:rFonts w:ascii="Arial" w:hAnsi="Arial" w:cs="Arial"/>
          <w:sz w:val="22"/>
          <w:szCs w:val="22"/>
          <w:lang w:val="en-US"/>
        </w:rPr>
        <w:t xml:space="preserve"> be effective. In the event of termination or premature ending of the order for other reasons, the Client shall be obliged to reimburse partial services performed and expenses incurred upon proof thereof.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reserves the right to reverse discounts granted </w:t>
      </w:r>
      <w:proofErr w:type="gramStart"/>
      <w:r w:rsidRPr="00CC5A6A">
        <w:rPr>
          <w:rFonts w:ascii="Arial" w:hAnsi="Arial" w:cs="Arial"/>
          <w:sz w:val="22"/>
          <w:szCs w:val="22"/>
          <w:lang w:val="en-US"/>
        </w:rPr>
        <w:t>with regard to</w:t>
      </w:r>
      <w:proofErr w:type="gramEnd"/>
      <w:r w:rsidRPr="00CC5A6A">
        <w:rPr>
          <w:rFonts w:ascii="Arial" w:hAnsi="Arial" w:cs="Arial"/>
          <w:sz w:val="22"/>
          <w:szCs w:val="22"/>
          <w:lang w:val="en-US"/>
        </w:rPr>
        <w:t xml:space="preserve"> the overall order.</w:t>
      </w:r>
    </w:p>
    <w:p w14:paraId="511C3F32" w14:textId="3288C80F" w:rsidR="000E26B8" w:rsidRPr="003A68CB" w:rsidRDefault="000E26B8" w:rsidP="00BF15F5">
      <w:pPr>
        <w:pStyle w:val="Listenabsatz"/>
        <w:numPr>
          <w:ilvl w:val="0"/>
          <w:numId w:val="7"/>
        </w:numPr>
        <w:ind w:left="709" w:hanging="709"/>
        <w:jc w:val="both"/>
        <w:rPr>
          <w:rFonts w:ascii="Arial" w:hAnsi="Arial" w:cs="Arial"/>
          <w:b/>
          <w:bCs/>
          <w:sz w:val="22"/>
          <w:szCs w:val="22"/>
        </w:rPr>
      </w:pPr>
      <w:proofErr w:type="spellStart"/>
      <w:r w:rsidRPr="003A68CB">
        <w:rPr>
          <w:rFonts w:ascii="Arial" w:hAnsi="Arial" w:cs="Arial"/>
          <w:b/>
          <w:bCs/>
          <w:sz w:val="22"/>
          <w:szCs w:val="22"/>
        </w:rPr>
        <w:t>Duties</w:t>
      </w:r>
      <w:proofErr w:type="spellEnd"/>
      <w:r w:rsidRPr="003A68CB">
        <w:rPr>
          <w:rFonts w:ascii="Arial" w:hAnsi="Arial" w:cs="Arial"/>
          <w:b/>
          <w:bCs/>
          <w:sz w:val="22"/>
          <w:szCs w:val="22"/>
        </w:rPr>
        <w:t xml:space="preserve"> </w:t>
      </w:r>
      <w:proofErr w:type="spellStart"/>
      <w:r w:rsidRPr="003A68CB">
        <w:rPr>
          <w:rFonts w:ascii="Arial" w:hAnsi="Arial" w:cs="Arial"/>
          <w:b/>
          <w:bCs/>
          <w:sz w:val="22"/>
          <w:szCs w:val="22"/>
        </w:rPr>
        <w:t>of</w:t>
      </w:r>
      <w:proofErr w:type="spellEnd"/>
      <w:r w:rsidRPr="003A68CB">
        <w:rPr>
          <w:rFonts w:ascii="Arial" w:hAnsi="Arial" w:cs="Arial"/>
          <w:b/>
          <w:bCs/>
          <w:sz w:val="22"/>
          <w:szCs w:val="22"/>
        </w:rPr>
        <w:t xml:space="preserve"> </w:t>
      </w:r>
      <w:proofErr w:type="spellStart"/>
      <w:r w:rsidRPr="003A68CB">
        <w:rPr>
          <w:rFonts w:ascii="Arial" w:hAnsi="Arial" w:cs="Arial"/>
          <w:b/>
          <w:bCs/>
          <w:sz w:val="22"/>
          <w:szCs w:val="22"/>
        </w:rPr>
        <w:t>the</w:t>
      </w:r>
      <w:proofErr w:type="spellEnd"/>
      <w:r w:rsidRPr="003A68CB">
        <w:rPr>
          <w:rFonts w:ascii="Arial" w:hAnsi="Arial" w:cs="Arial"/>
          <w:b/>
          <w:bCs/>
          <w:sz w:val="22"/>
          <w:szCs w:val="22"/>
        </w:rPr>
        <w:t xml:space="preserve"> Client</w:t>
      </w:r>
    </w:p>
    <w:p w14:paraId="04E353DA" w14:textId="2B609BB5" w:rsidR="000E26B8" w:rsidRPr="000E26B8" w:rsidRDefault="000E26B8" w:rsidP="000E26B8">
      <w:pPr>
        <w:jc w:val="both"/>
        <w:rPr>
          <w:rFonts w:ascii="Arial" w:hAnsi="Arial" w:cs="Arial"/>
          <w:sz w:val="22"/>
          <w:szCs w:val="22"/>
        </w:rPr>
      </w:pPr>
      <w:r w:rsidRPr="000E26B8">
        <w:rPr>
          <w:rFonts w:ascii="Arial" w:hAnsi="Arial" w:cs="Arial"/>
          <w:sz w:val="22"/>
          <w:szCs w:val="22"/>
        </w:rPr>
        <w:t>The Client shall:</w:t>
      </w:r>
    </w:p>
    <w:p w14:paraId="69A37208" w14:textId="4F8A1E50" w:rsidR="000E26B8" w:rsidRPr="00CC5A6A" w:rsidRDefault="003A68CB" w:rsidP="00BF15F5">
      <w:pPr>
        <w:pStyle w:val="Listenabsatz"/>
        <w:numPr>
          <w:ilvl w:val="0"/>
          <w:numId w:val="12"/>
        </w:numPr>
        <w:ind w:hanging="11"/>
        <w:jc w:val="both"/>
        <w:rPr>
          <w:rFonts w:ascii="Arial" w:hAnsi="Arial" w:cs="Arial"/>
          <w:sz w:val="22"/>
          <w:szCs w:val="22"/>
          <w:lang w:val="en-US"/>
        </w:rPr>
      </w:pPr>
      <w:r w:rsidRPr="00CC5A6A">
        <w:rPr>
          <w:rFonts w:ascii="Arial" w:hAnsi="Arial" w:cs="Arial"/>
          <w:sz w:val="22"/>
          <w:szCs w:val="22"/>
          <w:lang w:val="en-US"/>
        </w:rPr>
        <w:t>ensure that all samples, information, instructions and documents required for processing the order are provided to us in full and in due time (at the latest 48 hours before the start of the services, which must have been notified to the Client at least 96 hours in advance).</w:t>
      </w:r>
    </w:p>
    <w:p w14:paraId="6F9F4673" w14:textId="77777777" w:rsidR="003A68CB" w:rsidRPr="00CC5A6A" w:rsidRDefault="003A68CB" w:rsidP="003A68CB">
      <w:pPr>
        <w:pStyle w:val="Listenabsatz"/>
        <w:jc w:val="both"/>
        <w:rPr>
          <w:rFonts w:ascii="Arial" w:hAnsi="Arial" w:cs="Arial"/>
          <w:sz w:val="22"/>
          <w:szCs w:val="22"/>
          <w:lang w:val="en-US"/>
        </w:rPr>
      </w:pPr>
    </w:p>
    <w:p w14:paraId="5FF1DE1C" w14:textId="5F25EC69" w:rsidR="000E26B8" w:rsidRPr="00CC5A6A" w:rsidRDefault="000E26B8" w:rsidP="00BF15F5">
      <w:pPr>
        <w:pStyle w:val="Listenabsatz"/>
        <w:numPr>
          <w:ilvl w:val="0"/>
          <w:numId w:val="12"/>
        </w:numPr>
        <w:ind w:hanging="11"/>
        <w:jc w:val="both"/>
        <w:rPr>
          <w:rFonts w:ascii="Arial" w:hAnsi="Arial" w:cs="Arial"/>
          <w:sz w:val="22"/>
          <w:szCs w:val="22"/>
          <w:lang w:val="en-US"/>
        </w:rPr>
      </w:pPr>
      <w:r w:rsidRPr="00CC5A6A">
        <w:rPr>
          <w:rFonts w:ascii="Arial" w:hAnsi="Arial" w:cs="Arial"/>
          <w:sz w:val="22"/>
          <w:szCs w:val="22"/>
          <w:lang w:val="en-US"/>
        </w:rPr>
        <w:t>If requested by us, ensure that the aids, equipment or auxiliary personnel specified by us in our offer are made available in a timely manner and free of charge to support us in performing the order.</w:t>
      </w:r>
    </w:p>
    <w:p w14:paraId="66BD1EB1" w14:textId="77777777" w:rsidR="003A68CB" w:rsidRPr="00CC5A6A" w:rsidRDefault="003A68CB" w:rsidP="003A68CB">
      <w:pPr>
        <w:pStyle w:val="Listenabsatz"/>
        <w:jc w:val="both"/>
        <w:rPr>
          <w:rFonts w:ascii="Arial" w:hAnsi="Arial" w:cs="Arial"/>
          <w:sz w:val="22"/>
          <w:szCs w:val="22"/>
          <w:lang w:val="en-US"/>
        </w:rPr>
      </w:pPr>
    </w:p>
    <w:p w14:paraId="7B27FD0B" w14:textId="61759589" w:rsidR="000E26B8" w:rsidRPr="00CC5A6A" w:rsidRDefault="000E26B8" w:rsidP="00BF15F5">
      <w:pPr>
        <w:pStyle w:val="Listenabsatz"/>
        <w:numPr>
          <w:ilvl w:val="0"/>
          <w:numId w:val="12"/>
        </w:numPr>
        <w:ind w:hanging="11"/>
        <w:jc w:val="both"/>
        <w:rPr>
          <w:rFonts w:ascii="Arial" w:hAnsi="Arial" w:cs="Arial"/>
          <w:sz w:val="22"/>
          <w:szCs w:val="22"/>
          <w:lang w:val="en-US"/>
        </w:rPr>
      </w:pPr>
      <w:r w:rsidRPr="00CC5A6A">
        <w:rPr>
          <w:rFonts w:ascii="Arial" w:hAnsi="Arial" w:cs="Arial"/>
          <w:sz w:val="22"/>
          <w:szCs w:val="22"/>
          <w:lang w:val="en-US"/>
        </w:rPr>
        <w:t xml:space="preserve">inform us in advance in writing or in text form of all known hazards and risks - including potential hazards and risks - connected or potentially connected with the order, the samples or tests. The Client shall be liable for all damage attributable to </w:t>
      </w:r>
      <w:proofErr w:type="gramStart"/>
      <w:r w:rsidRPr="00CC5A6A">
        <w:rPr>
          <w:rFonts w:ascii="Arial" w:hAnsi="Arial" w:cs="Arial"/>
          <w:sz w:val="22"/>
          <w:szCs w:val="22"/>
          <w:lang w:val="en-US"/>
        </w:rPr>
        <w:t>a hazardous</w:t>
      </w:r>
      <w:proofErr w:type="gramEnd"/>
      <w:r w:rsidRPr="00CC5A6A">
        <w:rPr>
          <w:rFonts w:ascii="Arial" w:hAnsi="Arial" w:cs="Arial"/>
          <w:sz w:val="22"/>
          <w:szCs w:val="22"/>
          <w:lang w:val="en-US"/>
        </w:rPr>
        <w:t xml:space="preserve"> condition of the sample material, i.e. a condition leading to harm to property and/or body, health or life. In this respect, we do not assume any duty to maintain safety within the scope of the order.</w:t>
      </w:r>
    </w:p>
    <w:p w14:paraId="7F1FA3C5" w14:textId="77777777" w:rsidR="003A68CB" w:rsidRPr="00CC5A6A" w:rsidRDefault="003A68CB" w:rsidP="003A68CB">
      <w:pPr>
        <w:pStyle w:val="Listenabsatz"/>
        <w:jc w:val="both"/>
        <w:rPr>
          <w:rFonts w:ascii="Arial" w:hAnsi="Arial" w:cs="Arial"/>
          <w:sz w:val="22"/>
          <w:szCs w:val="22"/>
          <w:lang w:val="en-US"/>
        </w:rPr>
      </w:pPr>
    </w:p>
    <w:p w14:paraId="6BEBD619" w14:textId="7B2E3F47" w:rsidR="000E26B8" w:rsidRPr="00CC5A6A" w:rsidRDefault="000E26B8" w:rsidP="00BF15F5">
      <w:pPr>
        <w:pStyle w:val="Listenabsatz"/>
        <w:numPr>
          <w:ilvl w:val="0"/>
          <w:numId w:val="12"/>
        </w:numPr>
        <w:ind w:hanging="11"/>
        <w:jc w:val="both"/>
        <w:rPr>
          <w:rFonts w:ascii="Arial" w:hAnsi="Arial" w:cs="Arial"/>
          <w:sz w:val="22"/>
          <w:szCs w:val="22"/>
          <w:lang w:val="en-US"/>
        </w:rPr>
      </w:pPr>
      <w:r w:rsidRPr="00CC5A6A">
        <w:rPr>
          <w:rFonts w:ascii="Arial" w:hAnsi="Arial" w:cs="Arial"/>
          <w:sz w:val="22"/>
          <w:szCs w:val="22"/>
          <w:lang w:val="en-US"/>
        </w:rPr>
        <w:t>When placing the order, transmit in writing or in text form the information as to whether the values provided are subject to an increased need for information security protection. If information is not classified accordingly, it will be classified as "Internal".</w:t>
      </w:r>
    </w:p>
    <w:p w14:paraId="0F35AC66" w14:textId="77777777" w:rsidR="003A68CB" w:rsidRPr="00CC5A6A" w:rsidRDefault="003A68CB" w:rsidP="003A68CB">
      <w:pPr>
        <w:pStyle w:val="Listenabsatz"/>
        <w:jc w:val="both"/>
        <w:rPr>
          <w:rFonts w:ascii="Arial" w:hAnsi="Arial" w:cs="Arial"/>
          <w:sz w:val="22"/>
          <w:szCs w:val="22"/>
          <w:lang w:val="en-US"/>
        </w:rPr>
      </w:pPr>
    </w:p>
    <w:p w14:paraId="51469C63" w14:textId="52B0C696" w:rsidR="000E26B8" w:rsidRPr="00CC5A6A" w:rsidRDefault="000E26B8" w:rsidP="00BF15F5">
      <w:pPr>
        <w:pStyle w:val="Listenabsatz"/>
        <w:numPr>
          <w:ilvl w:val="0"/>
          <w:numId w:val="12"/>
        </w:numPr>
        <w:ind w:hanging="11"/>
        <w:jc w:val="both"/>
        <w:rPr>
          <w:rFonts w:ascii="Arial" w:hAnsi="Arial" w:cs="Arial"/>
          <w:sz w:val="22"/>
          <w:szCs w:val="22"/>
          <w:lang w:val="en-US"/>
        </w:rPr>
      </w:pPr>
      <w:r w:rsidRPr="00CC5A6A">
        <w:rPr>
          <w:rFonts w:ascii="Arial" w:hAnsi="Arial" w:cs="Arial"/>
          <w:sz w:val="22"/>
          <w:szCs w:val="22"/>
          <w:lang w:val="en-US"/>
        </w:rPr>
        <w:t>perform all other acts of cooperation within its sphere in a timely manner and free of charge so that we can duly fulfil our contractually owed services vis-a-vis the Client.</w:t>
      </w:r>
    </w:p>
    <w:p w14:paraId="0169445B" w14:textId="77777777" w:rsidR="003A68CB" w:rsidRPr="00CC5A6A" w:rsidRDefault="003A68CB" w:rsidP="003A68CB">
      <w:pPr>
        <w:pStyle w:val="Listenabsatz"/>
        <w:jc w:val="both"/>
        <w:rPr>
          <w:rFonts w:ascii="Arial" w:hAnsi="Arial" w:cs="Arial"/>
          <w:sz w:val="22"/>
          <w:szCs w:val="22"/>
          <w:lang w:val="en-US"/>
        </w:rPr>
      </w:pPr>
    </w:p>
    <w:p w14:paraId="607CF03C" w14:textId="59743861" w:rsidR="000E26B8" w:rsidRDefault="000E26B8" w:rsidP="00BF15F5">
      <w:pPr>
        <w:pStyle w:val="Listenabsatz"/>
        <w:numPr>
          <w:ilvl w:val="0"/>
          <w:numId w:val="7"/>
        </w:numPr>
        <w:ind w:left="709" w:hanging="709"/>
        <w:jc w:val="both"/>
        <w:rPr>
          <w:rFonts w:ascii="Arial" w:hAnsi="Arial" w:cs="Arial"/>
          <w:b/>
          <w:bCs/>
          <w:sz w:val="22"/>
          <w:szCs w:val="22"/>
        </w:rPr>
      </w:pPr>
      <w:r w:rsidRPr="003A68CB">
        <w:rPr>
          <w:rFonts w:ascii="Arial" w:hAnsi="Arial" w:cs="Arial"/>
          <w:b/>
          <w:bCs/>
          <w:sz w:val="22"/>
          <w:szCs w:val="22"/>
        </w:rPr>
        <w:t>Remuneration</w:t>
      </w:r>
    </w:p>
    <w:p w14:paraId="52C606F7" w14:textId="77777777" w:rsidR="003A68CB" w:rsidRPr="003A68CB" w:rsidRDefault="003A68CB" w:rsidP="003A68CB">
      <w:pPr>
        <w:pStyle w:val="Listenabsatz"/>
        <w:ind w:left="360"/>
        <w:jc w:val="both"/>
        <w:rPr>
          <w:rFonts w:ascii="Arial" w:hAnsi="Arial" w:cs="Arial"/>
          <w:b/>
          <w:bCs/>
          <w:sz w:val="22"/>
          <w:szCs w:val="22"/>
        </w:rPr>
      </w:pPr>
    </w:p>
    <w:p w14:paraId="29846599" w14:textId="77777777" w:rsidR="003A68CB" w:rsidRPr="00CC5A6A" w:rsidRDefault="000E26B8" w:rsidP="00BF15F5">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Unless price agreements are expressly made,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shall be entitled to customary remuneration (Section 612 BGB). In case of doubt, the prices from </w:t>
      </w:r>
      <w:proofErr w:type="spellStart"/>
      <w:r w:rsidRPr="00CC5A6A">
        <w:rPr>
          <w:rFonts w:ascii="Arial" w:hAnsi="Arial" w:cs="Arial"/>
          <w:sz w:val="22"/>
          <w:szCs w:val="22"/>
          <w:lang w:val="en-US"/>
        </w:rPr>
        <w:t>imat-uve's</w:t>
      </w:r>
      <w:proofErr w:type="spellEnd"/>
      <w:r w:rsidRPr="00CC5A6A">
        <w:rPr>
          <w:rFonts w:ascii="Arial" w:hAnsi="Arial" w:cs="Arial"/>
          <w:sz w:val="22"/>
          <w:szCs w:val="22"/>
          <w:lang w:val="en-US"/>
        </w:rPr>
        <w:t xml:space="preserve"> list of </w:t>
      </w:r>
      <w:r w:rsidRPr="00CC5A6A">
        <w:rPr>
          <w:rFonts w:ascii="Arial" w:hAnsi="Arial" w:cs="Arial"/>
          <w:sz w:val="22"/>
          <w:szCs w:val="22"/>
          <w:lang w:val="en-US"/>
        </w:rPr>
        <w:lastRenderedPageBreak/>
        <w:t xml:space="preserve">services valid at the time of commissioning shall be deemed appropriate. Agreed additional services </w:t>
      </w:r>
      <w:proofErr w:type="gramStart"/>
      <w:r w:rsidRPr="00CC5A6A">
        <w:rPr>
          <w:rFonts w:ascii="Arial" w:hAnsi="Arial" w:cs="Arial"/>
          <w:sz w:val="22"/>
          <w:szCs w:val="22"/>
          <w:lang w:val="en-US"/>
        </w:rPr>
        <w:t>shall</w:t>
      </w:r>
      <w:proofErr w:type="gramEnd"/>
      <w:r w:rsidRPr="00CC5A6A">
        <w:rPr>
          <w:rFonts w:ascii="Arial" w:hAnsi="Arial" w:cs="Arial"/>
          <w:sz w:val="22"/>
          <w:szCs w:val="22"/>
          <w:lang w:val="en-US"/>
        </w:rPr>
        <w:t xml:space="preserve"> be remunerated separately. If an agreed scope of services is only partially utilized,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reserves the right to withdraw granted discounts on a pro rata basis.</w:t>
      </w:r>
    </w:p>
    <w:p w14:paraId="74289295" w14:textId="77777777" w:rsidR="003A68CB" w:rsidRPr="00CC5A6A" w:rsidRDefault="003A68CB" w:rsidP="003A68CB">
      <w:pPr>
        <w:pStyle w:val="Listenabsatz"/>
        <w:ind w:left="709"/>
        <w:jc w:val="both"/>
        <w:rPr>
          <w:rFonts w:ascii="Arial" w:hAnsi="Arial" w:cs="Arial"/>
          <w:sz w:val="22"/>
          <w:szCs w:val="22"/>
          <w:lang w:val="en-US"/>
        </w:rPr>
      </w:pPr>
    </w:p>
    <w:p w14:paraId="6C67F0CC" w14:textId="520F217C" w:rsidR="000E26B8" w:rsidRPr="00CC5A6A" w:rsidRDefault="000E26B8" w:rsidP="00BF15F5">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We are entitled to increase the remuneration unilaterally accordingly in the event of increases in material production costs and/or material and/or product procurement costs, wages and ancillary wage costs, social security contributions as well as energy costs and costs caused by environmental requirements, and/or currency regulations and/or customs changes, and/or freight rates and/or public charges, if these directly or indirectly influence the costs of manufacturing or procuring the goods or the costs of our contractually agreed deliveries and/or services, and if more than 4 months lie between conclusion of the contract and performance. An increase within the </w:t>
      </w:r>
      <w:proofErr w:type="gramStart"/>
      <w:r w:rsidRPr="00CC5A6A">
        <w:rPr>
          <w:rFonts w:ascii="Arial" w:hAnsi="Arial" w:cs="Arial"/>
          <w:sz w:val="22"/>
          <w:szCs w:val="22"/>
          <w:lang w:val="en-US"/>
        </w:rPr>
        <w:t>aforementioned meaning</w:t>
      </w:r>
      <w:proofErr w:type="gramEnd"/>
      <w:r w:rsidRPr="00CC5A6A">
        <w:rPr>
          <w:rFonts w:ascii="Arial" w:hAnsi="Arial" w:cs="Arial"/>
          <w:sz w:val="22"/>
          <w:szCs w:val="22"/>
          <w:lang w:val="en-US"/>
        </w:rPr>
        <w:t xml:space="preserve"> is excluded to the extent that the cost increase in individual or all of the aforementioned factors is offset by a cost reduction in other of the named factors with regard to the overall cost burden for the delivery (netting). If the </w:t>
      </w:r>
      <w:proofErr w:type="gramStart"/>
      <w:r w:rsidRPr="00CC5A6A">
        <w:rPr>
          <w:rFonts w:ascii="Arial" w:hAnsi="Arial" w:cs="Arial"/>
          <w:sz w:val="22"/>
          <w:szCs w:val="22"/>
          <w:lang w:val="en-US"/>
        </w:rPr>
        <w:t>aforementioned cost</w:t>
      </w:r>
      <w:proofErr w:type="gramEnd"/>
      <w:r w:rsidRPr="00CC5A6A">
        <w:rPr>
          <w:rFonts w:ascii="Arial" w:hAnsi="Arial" w:cs="Arial"/>
          <w:sz w:val="22"/>
          <w:szCs w:val="22"/>
          <w:lang w:val="en-US"/>
        </w:rPr>
        <w:t xml:space="preserve"> factors decrease without the cost reduction being offset by increases in other of the aforementioned cost factors, the cost reduction shall be passed on to the customer by way of a price reduction.</w:t>
      </w:r>
    </w:p>
    <w:p w14:paraId="58EEB395" w14:textId="5B55E988" w:rsidR="000E26B8" w:rsidRPr="00CC5A6A" w:rsidRDefault="000E26B8" w:rsidP="00BF15F5">
      <w:pPr>
        <w:ind w:left="708"/>
        <w:jc w:val="both"/>
        <w:rPr>
          <w:rFonts w:ascii="Arial" w:hAnsi="Arial" w:cs="Arial"/>
          <w:sz w:val="22"/>
          <w:szCs w:val="22"/>
          <w:lang w:val="en-US"/>
        </w:rPr>
      </w:pPr>
      <w:r w:rsidRPr="00CC5A6A">
        <w:rPr>
          <w:rFonts w:ascii="Arial" w:hAnsi="Arial" w:cs="Arial"/>
          <w:sz w:val="22"/>
          <w:szCs w:val="22"/>
          <w:lang w:val="en-US"/>
        </w:rPr>
        <w:t xml:space="preserve">If, due to our </w:t>
      </w:r>
      <w:proofErr w:type="gramStart"/>
      <w:r w:rsidRPr="00CC5A6A">
        <w:rPr>
          <w:rFonts w:ascii="Arial" w:hAnsi="Arial" w:cs="Arial"/>
          <w:sz w:val="22"/>
          <w:szCs w:val="22"/>
          <w:lang w:val="en-US"/>
        </w:rPr>
        <w:t>aforementioned price</w:t>
      </w:r>
      <w:proofErr w:type="gramEnd"/>
      <w:r w:rsidRPr="00CC5A6A">
        <w:rPr>
          <w:rFonts w:ascii="Arial" w:hAnsi="Arial" w:cs="Arial"/>
          <w:sz w:val="22"/>
          <w:szCs w:val="22"/>
          <w:lang w:val="en-US"/>
        </w:rPr>
        <w:t xml:space="preserve"> adjustment right, the new price is 20% or more above the original price, the Client shall be entitled to withdraw from contracts that have not yet been fully performed with respect to the part not yet performed. However, the Client may exercise this right only without undue delay after notification of the increased price.</w:t>
      </w:r>
    </w:p>
    <w:p w14:paraId="5EBFC9EE" w14:textId="221D2C9A" w:rsidR="000E26B8" w:rsidRPr="00BF15F5" w:rsidRDefault="000E26B8" w:rsidP="00BF15F5">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Payment Terms</w:t>
      </w:r>
    </w:p>
    <w:p w14:paraId="6CFB788D" w14:textId="66F9BFC7" w:rsidR="000E26B8" w:rsidRPr="00CC5A6A" w:rsidRDefault="000E26B8" w:rsidP="00BF15F5">
      <w:pPr>
        <w:ind w:left="708"/>
        <w:jc w:val="both"/>
        <w:rPr>
          <w:rFonts w:ascii="Arial" w:hAnsi="Arial" w:cs="Arial"/>
          <w:sz w:val="22"/>
          <w:szCs w:val="22"/>
          <w:lang w:val="en-US"/>
        </w:rPr>
      </w:pPr>
      <w:r w:rsidRPr="00CC5A6A">
        <w:rPr>
          <w:rFonts w:ascii="Arial" w:hAnsi="Arial" w:cs="Arial"/>
          <w:sz w:val="22"/>
          <w:szCs w:val="22"/>
          <w:lang w:val="en-US"/>
        </w:rPr>
        <w:t>Upon our request, unless expressly agreed otherwise, the Client shall make advance payments or partial payments corresponding to the work performed. Set-off against counterclaims of the Client or the assertion of rights of retention shall be permissible only if the counterclaim is undisputed or has been finally adjudicated, or if the counterclaim is based on the breach of a principal performance obligation arising from the contractual relationship with us. In the event of default in payment, default interest or deferment interest in the amount of 9% above the base interest rate shall be payable. This shall not exclude the assertion of further default damage.</w:t>
      </w:r>
    </w:p>
    <w:p w14:paraId="419C7A9B" w14:textId="77777777" w:rsidR="00BF15F5" w:rsidRDefault="000E26B8" w:rsidP="00BF15F5">
      <w:pPr>
        <w:pStyle w:val="Listenabsatz"/>
        <w:numPr>
          <w:ilvl w:val="0"/>
          <w:numId w:val="7"/>
        </w:numPr>
        <w:ind w:left="709" w:hanging="709"/>
        <w:jc w:val="both"/>
        <w:rPr>
          <w:rFonts w:ascii="Arial" w:hAnsi="Arial" w:cs="Arial"/>
          <w:b/>
          <w:bCs/>
          <w:sz w:val="22"/>
          <w:szCs w:val="22"/>
        </w:rPr>
      </w:pPr>
      <w:r w:rsidRPr="00BF15F5">
        <w:rPr>
          <w:rFonts w:ascii="Arial" w:hAnsi="Arial" w:cs="Arial"/>
          <w:b/>
          <w:bCs/>
          <w:sz w:val="22"/>
          <w:szCs w:val="22"/>
        </w:rPr>
        <w:t xml:space="preserve">Suspension </w:t>
      </w:r>
      <w:proofErr w:type="spellStart"/>
      <w:r w:rsidRPr="00BF15F5">
        <w:rPr>
          <w:rFonts w:ascii="Arial" w:hAnsi="Arial" w:cs="Arial"/>
          <w:b/>
          <w:bCs/>
          <w:sz w:val="22"/>
          <w:szCs w:val="22"/>
        </w:rPr>
        <w:t>or</w:t>
      </w:r>
      <w:proofErr w:type="spellEnd"/>
      <w:r w:rsidRPr="00BF15F5">
        <w:rPr>
          <w:rFonts w:ascii="Arial" w:hAnsi="Arial" w:cs="Arial"/>
          <w:b/>
          <w:bCs/>
          <w:sz w:val="22"/>
          <w:szCs w:val="22"/>
        </w:rPr>
        <w:t xml:space="preserve"> Termination </w:t>
      </w:r>
      <w:proofErr w:type="spellStart"/>
      <w:r w:rsidRPr="00BF15F5">
        <w:rPr>
          <w:rFonts w:ascii="Arial" w:hAnsi="Arial" w:cs="Arial"/>
          <w:b/>
          <w:bCs/>
          <w:sz w:val="22"/>
          <w:szCs w:val="22"/>
        </w:rPr>
        <w:t>of</w:t>
      </w:r>
      <w:proofErr w:type="spellEnd"/>
      <w:r w:rsidRPr="00BF15F5">
        <w:rPr>
          <w:rFonts w:ascii="Arial" w:hAnsi="Arial" w:cs="Arial"/>
          <w:b/>
          <w:bCs/>
          <w:sz w:val="22"/>
          <w:szCs w:val="22"/>
        </w:rPr>
        <w:t xml:space="preserve"> Services</w:t>
      </w:r>
    </w:p>
    <w:p w14:paraId="7595CA73" w14:textId="77777777" w:rsidR="00BF15F5" w:rsidRDefault="00BF15F5" w:rsidP="00BF15F5">
      <w:pPr>
        <w:pStyle w:val="Listenabsatz"/>
        <w:ind w:left="360"/>
        <w:jc w:val="both"/>
        <w:rPr>
          <w:rFonts w:ascii="Arial" w:hAnsi="Arial" w:cs="Arial"/>
          <w:b/>
          <w:bCs/>
          <w:sz w:val="22"/>
          <w:szCs w:val="22"/>
        </w:rPr>
      </w:pPr>
    </w:p>
    <w:p w14:paraId="670F4AD9" w14:textId="1A6F79B3" w:rsidR="000E26B8" w:rsidRPr="00CC5A6A" w:rsidRDefault="000E26B8" w:rsidP="00BF15F5">
      <w:pPr>
        <w:pStyle w:val="Listenabsatz"/>
        <w:numPr>
          <w:ilvl w:val="1"/>
          <w:numId w:val="7"/>
        </w:numPr>
        <w:ind w:left="709" w:hanging="709"/>
        <w:jc w:val="both"/>
        <w:rPr>
          <w:rFonts w:ascii="Arial" w:hAnsi="Arial" w:cs="Arial"/>
          <w:b/>
          <w:bCs/>
          <w:sz w:val="22"/>
          <w:szCs w:val="22"/>
          <w:lang w:val="en-US"/>
        </w:rPr>
      </w:pP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is entitled, immediately and without liability on its own part, to suspend the services temporarily, terminate them entirely or terminate the contract without notice in the event of:</w:t>
      </w:r>
    </w:p>
    <w:p w14:paraId="6D540DDA" w14:textId="77777777" w:rsidR="00BF15F5" w:rsidRPr="00CC5A6A" w:rsidRDefault="00BF15F5" w:rsidP="00BF15F5">
      <w:pPr>
        <w:pStyle w:val="Listenabsatz"/>
        <w:ind w:left="709"/>
        <w:jc w:val="both"/>
        <w:rPr>
          <w:rFonts w:ascii="Arial" w:hAnsi="Arial" w:cs="Arial"/>
          <w:b/>
          <w:bCs/>
          <w:sz w:val="22"/>
          <w:szCs w:val="22"/>
          <w:lang w:val="en-US"/>
        </w:rPr>
      </w:pPr>
    </w:p>
    <w:p w14:paraId="50B75BDF" w14:textId="3286B224" w:rsidR="000E26B8" w:rsidRPr="00CC5A6A" w:rsidRDefault="000E26B8" w:rsidP="00BF15F5">
      <w:pPr>
        <w:pStyle w:val="Listenabsatz"/>
        <w:numPr>
          <w:ilvl w:val="0"/>
          <w:numId w:val="15"/>
        </w:numPr>
        <w:ind w:hanging="11"/>
        <w:jc w:val="both"/>
        <w:rPr>
          <w:rFonts w:ascii="Arial" w:hAnsi="Arial" w:cs="Arial"/>
          <w:sz w:val="22"/>
          <w:szCs w:val="22"/>
          <w:lang w:val="en-US"/>
        </w:rPr>
      </w:pPr>
      <w:r w:rsidRPr="00CC5A6A">
        <w:rPr>
          <w:rFonts w:ascii="Arial" w:hAnsi="Arial" w:cs="Arial"/>
          <w:sz w:val="22"/>
          <w:szCs w:val="22"/>
          <w:lang w:val="en-US"/>
        </w:rPr>
        <w:t>non-fulfilment by the Client of the obligations arising from the contractual terms, which the Client fails to remedy within 10 calendar days despite a corresponding warning from us, and/or</w:t>
      </w:r>
    </w:p>
    <w:p w14:paraId="57A9E5E0" w14:textId="77777777" w:rsidR="00BF15F5" w:rsidRPr="00CC5A6A" w:rsidRDefault="00BF15F5" w:rsidP="00BF15F5">
      <w:pPr>
        <w:pStyle w:val="Listenabsatz"/>
        <w:jc w:val="both"/>
        <w:rPr>
          <w:rFonts w:ascii="Arial" w:hAnsi="Arial" w:cs="Arial"/>
          <w:sz w:val="22"/>
          <w:szCs w:val="22"/>
          <w:lang w:val="en-US"/>
        </w:rPr>
      </w:pPr>
    </w:p>
    <w:p w14:paraId="7D88CD4B" w14:textId="57A87371" w:rsidR="00BF15F5" w:rsidRPr="00CC5A6A" w:rsidRDefault="000E26B8" w:rsidP="00BF15F5">
      <w:pPr>
        <w:pStyle w:val="Listenabsatz"/>
        <w:numPr>
          <w:ilvl w:val="0"/>
          <w:numId w:val="15"/>
        </w:numPr>
        <w:ind w:hanging="11"/>
        <w:jc w:val="both"/>
        <w:rPr>
          <w:rFonts w:ascii="Arial" w:hAnsi="Arial" w:cs="Arial"/>
          <w:sz w:val="22"/>
          <w:szCs w:val="22"/>
          <w:lang w:val="en-US"/>
        </w:rPr>
      </w:pPr>
      <w:r w:rsidRPr="00CC5A6A">
        <w:rPr>
          <w:rFonts w:ascii="Arial" w:hAnsi="Arial" w:cs="Arial"/>
          <w:sz w:val="22"/>
          <w:szCs w:val="22"/>
          <w:lang w:val="en-US"/>
        </w:rPr>
        <w:t>cessation of payments or an agreement to avert insolvency, in the case of payments of the Client that are already due and have been repeatedly demanded, cessation of business operations or compulsory administration on the part of the Client.</w:t>
      </w:r>
    </w:p>
    <w:p w14:paraId="5EE82357" w14:textId="77777777" w:rsidR="00BF15F5" w:rsidRPr="00CC5A6A" w:rsidRDefault="00BF15F5" w:rsidP="00BF15F5">
      <w:pPr>
        <w:pStyle w:val="Listenabsatz"/>
        <w:jc w:val="both"/>
        <w:rPr>
          <w:rFonts w:ascii="Arial" w:hAnsi="Arial" w:cs="Arial"/>
          <w:sz w:val="22"/>
          <w:szCs w:val="22"/>
          <w:lang w:val="en-US"/>
        </w:rPr>
      </w:pPr>
    </w:p>
    <w:p w14:paraId="09BAA609" w14:textId="311F3544" w:rsidR="000E26B8" w:rsidRDefault="000E26B8" w:rsidP="00BF15F5">
      <w:pPr>
        <w:pStyle w:val="Listenabsatz"/>
        <w:numPr>
          <w:ilvl w:val="0"/>
          <w:numId w:val="7"/>
        </w:numPr>
        <w:ind w:left="709" w:hanging="709"/>
        <w:jc w:val="both"/>
        <w:rPr>
          <w:rFonts w:ascii="Arial" w:hAnsi="Arial" w:cs="Arial"/>
          <w:b/>
          <w:bCs/>
          <w:sz w:val="22"/>
          <w:szCs w:val="22"/>
        </w:rPr>
      </w:pPr>
      <w:proofErr w:type="spellStart"/>
      <w:r w:rsidRPr="00BF15F5">
        <w:rPr>
          <w:rFonts w:ascii="Arial" w:hAnsi="Arial" w:cs="Arial"/>
          <w:b/>
          <w:bCs/>
          <w:sz w:val="22"/>
          <w:szCs w:val="22"/>
        </w:rPr>
        <w:t>Warranty</w:t>
      </w:r>
      <w:proofErr w:type="spellEnd"/>
      <w:r w:rsidRPr="00BF15F5">
        <w:rPr>
          <w:rFonts w:ascii="Arial" w:hAnsi="Arial" w:cs="Arial"/>
          <w:b/>
          <w:bCs/>
          <w:sz w:val="22"/>
          <w:szCs w:val="22"/>
        </w:rPr>
        <w:t xml:space="preserve">, </w:t>
      </w:r>
      <w:proofErr w:type="spellStart"/>
      <w:r w:rsidRPr="00BF15F5">
        <w:rPr>
          <w:rFonts w:ascii="Arial" w:hAnsi="Arial" w:cs="Arial"/>
          <w:b/>
          <w:bCs/>
          <w:sz w:val="22"/>
          <w:szCs w:val="22"/>
        </w:rPr>
        <w:t>Liability</w:t>
      </w:r>
      <w:proofErr w:type="spellEnd"/>
    </w:p>
    <w:p w14:paraId="678570F8" w14:textId="77777777" w:rsidR="00BF15F5" w:rsidRPr="00BF15F5" w:rsidRDefault="00BF15F5" w:rsidP="00BF15F5">
      <w:pPr>
        <w:pStyle w:val="Listenabsatz"/>
        <w:ind w:left="360"/>
        <w:jc w:val="both"/>
        <w:rPr>
          <w:rFonts w:ascii="Arial" w:hAnsi="Arial" w:cs="Arial"/>
          <w:b/>
          <w:bCs/>
          <w:sz w:val="22"/>
          <w:szCs w:val="22"/>
        </w:rPr>
      </w:pPr>
    </w:p>
    <w:p w14:paraId="6BBF4608" w14:textId="77777777" w:rsidR="000E26B8" w:rsidRPr="00CC5A6A" w:rsidRDefault="000E26B8" w:rsidP="00BF15F5">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Apparent defects in our performance must be reported by the customer to us without undue delay, but no later than 12 calendar days after provision of the test report; hidden defects must be reported without undue delay after discovery, and in any event within the limitation period, in writing or in text form by the Client. A complaint not made in due time or proper form shall exclude any claim of the Client due to defective performance. This shall not apply in the event of intentional, grossly negligent or fraudulent conduct on our part or on the part of our vicarious agents, in the event of injury to body, life or health or assumption of a guarantee of freedom from defects or of a procurement risk pursuant to Section 276 BGB or other mandatory statutory liability provisions, and in the event of recourse claims in the supply chain (Sections 478, 445a/b BGB).</w:t>
      </w:r>
    </w:p>
    <w:p w14:paraId="0FAE2070" w14:textId="77777777" w:rsidR="00BF15F5" w:rsidRPr="00CC5A6A" w:rsidRDefault="00BF15F5" w:rsidP="00BF15F5">
      <w:pPr>
        <w:pStyle w:val="Listenabsatz"/>
        <w:ind w:left="709"/>
        <w:jc w:val="both"/>
        <w:rPr>
          <w:rFonts w:ascii="Arial" w:hAnsi="Arial" w:cs="Arial"/>
          <w:sz w:val="22"/>
          <w:szCs w:val="22"/>
          <w:lang w:val="en-US"/>
        </w:rPr>
      </w:pPr>
    </w:p>
    <w:p w14:paraId="0D937ADF" w14:textId="77777777" w:rsidR="00AD118B" w:rsidRPr="00CC5A6A" w:rsidRDefault="000E26B8" w:rsidP="00AD118B">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Subject to the exceptions below, we shall not be liable, </w:t>
      </w:r>
      <w:proofErr w:type="gramStart"/>
      <w:r w:rsidRPr="00CC5A6A">
        <w:rPr>
          <w:rFonts w:ascii="Arial" w:hAnsi="Arial" w:cs="Arial"/>
          <w:sz w:val="22"/>
          <w:szCs w:val="22"/>
          <w:lang w:val="en-US"/>
        </w:rPr>
        <w:t>in particular not</w:t>
      </w:r>
      <w:proofErr w:type="gramEnd"/>
      <w:r w:rsidRPr="00CC5A6A">
        <w:rPr>
          <w:rFonts w:ascii="Arial" w:hAnsi="Arial" w:cs="Arial"/>
          <w:sz w:val="22"/>
          <w:szCs w:val="22"/>
          <w:lang w:val="en-US"/>
        </w:rPr>
        <w:t xml:space="preserve"> for claims by the customer for damages or reimbursement of expenses - irrespective of </w:t>
      </w:r>
      <w:proofErr w:type="gramStart"/>
      <w:r w:rsidRPr="00CC5A6A">
        <w:rPr>
          <w:rFonts w:ascii="Arial" w:hAnsi="Arial" w:cs="Arial"/>
          <w:sz w:val="22"/>
          <w:szCs w:val="22"/>
          <w:lang w:val="en-US"/>
        </w:rPr>
        <w:t>the legal</w:t>
      </w:r>
      <w:proofErr w:type="gramEnd"/>
      <w:r w:rsidRPr="00CC5A6A">
        <w:rPr>
          <w:rFonts w:ascii="Arial" w:hAnsi="Arial" w:cs="Arial"/>
          <w:sz w:val="22"/>
          <w:szCs w:val="22"/>
          <w:lang w:val="en-US"/>
        </w:rPr>
        <w:t xml:space="preserve"> grounds - in the event of breach of duties arising from the obligation.</w:t>
      </w:r>
    </w:p>
    <w:p w14:paraId="654DA4C4" w14:textId="77777777" w:rsidR="00AD118B" w:rsidRPr="00CC5A6A" w:rsidRDefault="00AD118B" w:rsidP="00AD118B">
      <w:pPr>
        <w:pStyle w:val="Listenabsatz"/>
        <w:ind w:left="709"/>
        <w:jc w:val="both"/>
        <w:rPr>
          <w:rFonts w:ascii="Arial" w:hAnsi="Arial" w:cs="Arial"/>
          <w:sz w:val="22"/>
          <w:szCs w:val="22"/>
          <w:lang w:val="en-US"/>
        </w:rPr>
      </w:pPr>
    </w:p>
    <w:p w14:paraId="0A9B4C8C" w14:textId="6BAAABF3" w:rsidR="000E26B8" w:rsidRPr="00CC5A6A" w:rsidRDefault="000E26B8" w:rsidP="00AD118B">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The </w:t>
      </w:r>
      <w:proofErr w:type="gramStart"/>
      <w:r w:rsidRPr="00CC5A6A">
        <w:rPr>
          <w:rFonts w:ascii="Arial" w:hAnsi="Arial" w:cs="Arial"/>
          <w:sz w:val="22"/>
          <w:szCs w:val="22"/>
          <w:lang w:val="en-US"/>
        </w:rPr>
        <w:t>aforementioned exclusion</w:t>
      </w:r>
      <w:proofErr w:type="gramEnd"/>
      <w:r w:rsidRPr="00CC5A6A">
        <w:rPr>
          <w:rFonts w:ascii="Arial" w:hAnsi="Arial" w:cs="Arial"/>
          <w:sz w:val="22"/>
          <w:szCs w:val="22"/>
          <w:lang w:val="en-US"/>
        </w:rPr>
        <w:t xml:space="preserve"> of liability pursuant to Clause 9.2 shall not apply:</w:t>
      </w:r>
    </w:p>
    <w:p w14:paraId="02D43BBA" w14:textId="292BE9AF" w:rsidR="000E26B8" w:rsidRPr="00CC5A6A" w:rsidRDefault="000E26B8" w:rsidP="00BF15F5">
      <w:pPr>
        <w:ind w:left="708"/>
        <w:jc w:val="both"/>
        <w:rPr>
          <w:rFonts w:ascii="Arial" w:hAnsi="Arial" w:cs="Arial"/>
          <w:sz w:val="22"/>
          <w:szCs w:val="22"/>
          <w:lang w:val="en-US"/>
        </w:rPr>
      </w:pPr>
      <w:r w:rsidRPr="00CC5A6A">
        <w:rPr>
          <w:rFonts w:ascii="Arial" w:hAnsi="Arial" w:cs="Arial"/>
          <w:sz w:val="22"/>
          <w:szCs w:val="22"/>
          <w:lang w:val="en-US"/>
        </w:rPr>
        <w:t xml:space="preserve">- for our own intentional or grossly negligent breach of duty and for intentional or grossly negligent breach of duty by legal representatives or vicarious </w:t>
      </w:r>
      <w:proofErr w:type="gramStart"/>
      <w:r w:rsidRPr="00CC5A6A">
        <w:rPr>
          <w:rFonts w:ascii="Arial" w:hAnsi="Arial" w:cs="Arial"/>
          <w:sz w:val="22"/>
          <w:szCs w:val="22"/>
          <w:lang w:val="en-US"/>
        </w:rPr>
        <w:t>agents;</w:t>
      </w:r>
      <w:proofErr w:type="gramEnd"/>
    </w:p>
    <w:p w14:paraId="23041022" w14:textId="57CE0CA4" w:rsidR="000E26B8" w:rsidRPr="00CC5A6A" w:rsidRDefault="000E26B8" w:rsidP="00BF15F5">
      <w:pPr>
        <w:ind w:left="708"/>
        <w:jc w:val="both"/>
        <w:rPr>
          <w:rFonts w:ascii="Arial" w:hAnsi="Arial" w:cs="Arial"/>
          <w:sz w:val="22"/>
          <w:szCs w:val="22"/>
          <w:lang w:val="en-US"/>
        </w:rPr>
      </w:pPr>
      <w:r w:rsidRPr="00CC5A6A">
        <w:rPr>
          <w:rFonts w:ascii="Arial" w:hAnsi="Arial" w:cs="Arial"/>
          <w:sz w:val="22"/>
          <w:szCs w:val="22"/>
          <w:lang w:val="en-US"/>
        </w:rPr>
        <w:t>- for breach of material contractual obligations; "Material contractual obligations" are those obligations whose fulfilment characterizes the contract and on which the customer may rely.</w:t>
      </w:r>
    </w:p>
    <w:p w14:paraId="6DEBBFB8" w14:textId="093F02C8" w:rsidR="000E26B8" w:rsidRPr="00CC5A6A" w:rsidRDefault="000E26B8" w:rsidP="00BF15F5">
      <w:pPr>
        <w:ind w:left="708"/>
        <w:jc w:val="both"/>
        <w:rPr>
          <w:rFonts w:ascii="Arial" w:hAnsi="Arial" w:cs="Arial"/>
          <w:sz w:val="22"/>
          <w:szCs w:val="22"/>
          <w:lang w:val="en-US"/>
        </w:rPr>
      </w:pPr>
      <w:r w:rsidRPr="00CC5A6A">
        <w:rPr>
          <w:rFonts w:ascii="Arial" w:hAnsi="Arial" w:cs="Arial"/>
          <w:sz w:val="22"/>
          <w:szCs w:val="22"/>
          <w:lang w:val="en-US"/>
        </w:rPr>
        <w:t xml:space="preserve">- in the event of injury to body, life or health, including by legal representatives or vicarious </w:t>
      </w:r>
      <w:proofErr w:type="gramStart"/>
      <w:r w:rsidRPr="00CC5A6A">
        <w:rPr>
          <w:rFonts w:ascii="Arial" w:hAnsi="Arial" w:cs="Arial"/>
          <w:sz w:val="22"/>
          <w:szCs w:val="22"/>
          <w:lang w:val="en-US"/>
        </w:rPr>
        <w:t>agents;</w:t>
      </w:r>
      <w:proofErr w:type="gramEnd"/>
    </w:p>
    <w:p w14:paraId="0826DEBF" w14:textId="122CEDA0" w:rsidR="000E26B8" w:rsidRPr="00CC5A6A" w:rsidRDefault="000E26B8" w:rsidP="00BF15F5">
      <w:pPr>
        <w:ind w:left="708"/>
        <w:jc w:val="both"/>
        <w:rPr>
          <w:rFonts w:ascii="Arial" w:hAnsi="Arial" w:cs="Arial"/>
          <w:sz w:val="22"/>
          <w:szCs w:val="22"/>
          <w:lang w:val="en-US"/>
        </w:rPr>
      </w:pPr>
      <w:r w:rsidRPr="00CC5A6A">
        <w:rPr>
          <w:rFonts w:ascii="Arial" w:hAnsi="Arial" w:cs="Arial"/>
          <w:sz w:val="22"/>
          <w:szCs w:val="22"/>
          <w:lang w:val="en-US"/>
        </w:rPr>
        <w:t xml:space="preserve">- insofar as we have assumed a guarantee for the quality of our goods or for the existence of a successful performance result, or a procurement risk pursuant to Section 276 </w:t>
      </w:r>
      <w:proofErr w:type="gramStart"/>
      <w:r w:rsidRPr="00CC5A6A">
        <w:rPr>
          <w:rFonts w:ascii="Arial" w:hAnsi="Arial" w:cs="Arial"/>
          <w:sz w:val="22"/>
          <w:szCs w:val="22"/>
          <w:lang w:val="en-US"/>
        </w:rPr>
        <w:t>BGB;</w:t>
      </w:r>
      <w:proofErr w:type="gramEnd"/>
    </w:p>
    <w:p w14:paraId="02ED5DF3" w14:textId="77777777" w:rsidR="00AD118B" w:rsidRPr="00CC5A6A" w:rsidRDefault="000E26B8" w:rsidP="00AD118B">
      <w:pPr>
        <w:ind w:left="709"/>
        <w:jc w:val="both"/>
        <w:rPr>
          <w:rFonts w:ascii="Arial" w:hAnsi="Arial" w:cs="Arial"/>
          <w:sz w:val="22"/>
          <w:szCs w:val="22"/>
          <w:lang w:val="en-US"/>
        </w:rPr>
      </w:pPr>
      <w:r w:rsidRPr="00CC5A6A">
        <w:rPr>
          <w:rFonts w:ascii="Arial" w:hAnsi="Arial" w:cs="Arial"/>
          <w:sz w:val="22"/>
          <w:szCs w:val="22"/>
          <w:lang w:val="en-US"/>
        </w:rPr>
        <w:t>- in the event of liability under the Product Liability Act or other mandatory statutory liability provisions.</w:t>
      </w:r>
    </w:p>
    <w:p w14:paraId="6375CC4F" w14:textId="77777777" w:rsidR="00AD118B" w:rsidRDefault="000E26B8" w:rsidP="00AD118B">
      <w:pPr>
        <w:pStyle w:val="Listenabsatz"/>
        <w:numPr>
          <w:ilvl w:val="1"/>
          <w:numId w:val="7"/>
        </w:numPr>
        <w:ind w:left="709" w:hanging="709"/>
        <w:jc w:val="both"/>
        <w:rPr>
          <w:rFonts w:ascii="Arial" w:hAnsi="Arial" w:cs="Arial"/>
          <w:sz w:val="22"/>
          <w:szCs w:val="22"/>
        </w:rPr>
      </w:pPr>
      <w:proofErr w:type="gramStart"/>
      <w:r w:rsidRPr="00CC5A6A">
        <w:rPr>
          <w:rFonts w:ascii="Arial" w:hAnsi="Arial" w:cs="Arial"/>
          <w:sz w:val="22"/>
          <w:szCs w:val="22"/>
          <w:lang w:val="en-US"/>
        </w:rPr>
        <w:t>In the event that</w:t>
      </w:r>
      <w:proofErr w:type="gramEnd"/>
      <w:r w:rsidRPr="00CC5A6A">
        <w:rPr>
          <w:rFonts w:ascii="Arial" w:hAnsi="Arial" w:cs="Arial"/>
          <w:sz w:val="22"/>
          <w:szCs w:val="22"/>
          <w:lang w:val="en-US"/>
        </w:rPr>
        <w:t xml:space="preserve"> only slight negligence is attributable to us or our vicarious agents and no case under the preceding Clause 9.3, first, third, fourth or fifth bullet </w:t>
      </w:r>
      <w:proofErr w:type="gramStart"/>
      <w:r w:rsidRPr="00CC5A6A">
        <w:rPr>
          <w:rFonts w:ascii="Arial" w:hAnsi="Arial" w:cs="Arial"/>
          <w:sz w:val="22"/>
          <w:szCs w:val="22"/>
          <w:lang w:val="en-US"/>
        </w:rPr>
        <w:t>point,</w:t>
      </w:r>
      <w:proofErr w:type="gramEnd"/>
      <w:r w:rsidRPr="00CC5A6A">
        <w:rPr>
          <w:rFonts w:ascii="Arial" w:hAnsi="Arial" w:cs="Arial"/>
          <w:sz w:val="22"/>
          <w:szCs w:val="22"/>
          <w:lang w:val="en-US"/>
        </w:rPr>
        <w:t xml:space="preserve"> exists, we shall be liable, even in the event of breach of material contractual obligations, only for damage typical of the contract and foreseeable. </w:t>
      </w:r>
      <w:proofErr w:type="spellStart"/>
      <w:r w:rsidRPr="00AD118B">
        <w:rPr>
          <w:rFonts w:ascii="Arial" w:hAnsi="Arial" w:cs="Arial"/>
          <w:sz w:val="22"/>
          <w:szCs w:val="22"/>
        </w:rPr>
        <w:t>Section</w:t>
      </w:r>
      <w:proofErr w:type="spellEnd"/>
      <w:r w:rsidRPr="00AD118B">
        <w:rPr>
          <w:rFonts w:ascii="Arial" w:hAnsi="Arial" w:cs="Arial"/>
          <w:sz w:val="22"/>
          <w:szCs w:val="22"/>
        </w:rPr>
        <w:t xml:space="preserve"> 254 BGB (</w:t>
      </w:r>
      <w:proofErr w:type="spellStart"/>
      <w:r w:rsidRPr="00AD118B">
        <w:rPr>
          <w:rFonts w:ascii="Arial" w:hAnsi="Arial" w:cs="Arial"/>
          <w:sz w:val="22"/>
          <w:szCs w:val="22"/>
        </w:rPr>
        <w:t>contributory</w:t>
      </w:r>
      <w:proofErr w:type="spellEnd"/>
      <w:r w:rsidRPr="00AD118B">
        <w:rPr>
          <w:rFonts w:ascii="Arial" w:hAnsi="Arial" w:cs="Arial"/>
          <w:sz w:val="22"/>
          <w:szCs w:val="22"/>
        </w:rPr>
        <w:t xml:space="preserve"> negligence) remains unaffected.</w:t>
      </w:r>
    </w:p>
    <w:p w14:paraId="659C7EE4" w14:textId="77777777" w:rsidR="00AD118B" w:rsidRDefault="00AD118B" w:rsidP="00AD118B">
      <w:pPr>
        <w:pStyle w:val="Listenabsatz"/>
        <w:ind w:left="792"/>
        <w:jc w:val="both"/>
        <w:rPr>
          <w:rFonts w:ascii="Arial" w:hAnsi="Arial" w:cs="Arial"/>
          <w:sz w:val="22"/>
          <w:szCs w:val="22"/>
        </w:rPr>
      </w:pPr>
    </w:p>
    <w:p w14:paraId="76E5842E" w14:textId="77777777" w:rsidR="00AD118B"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The exclusions and limitations of liability pursuant to the preceding Clauses 9.2 to 9.4 and Clause 9.6 shall apply to the same extent in favor of our corporate bodies, our executive and non-executive employees and other vicarious agents as well as our subcontractors.</w:t>
      </w:r>
    </w:p>
    <w:p w14:paraId="2B3B5997" w14:textId="77777777" w:rsidR="00AD118B" w:rsidRPr="00CC5A6A" w:rsidRDefault="00AD118B" w:rsidP="00AD118B">
      <w:pPr>
        <w:pStyle w:val="Listenabsatz"/>
        <w:ind w:left="709"/>
        <w:jc w:val="both"/>
        <w:rPr>
          <w:rFonts w:ascii="Arial" w:hAnsi="Arial" w:cs="Arial"/>
          <w:sz w:val="22"/>
          <w:szCs w:val="22"/>
          <w:lang w:val="en-US"/>
        </w:rPr>
      </w:pPr>
    </w:p>
    <w:p w14:paraId="366518DB" w14:textId="77777777" w:rsidR="00AD118B"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 xml:space="preserve">Claims of the customer for damages arising from this contractual relationship may be asserted only within a cut-off period of one year from the commencement of the statutory limitation period. This shall not apply if intent or gross negligence is attributable to </w:t>
      </w:r>
      <w:r w:rsidRPr="00CC5A6A">
        <w:rPr>
          <w:rFonts w:ascii="Arial" w:hAnsi="Arial" w:cs="Arial"/>
          <w:sz w:val="22"/>
          <w:szCs w:val="22"/>
          <w:lang w:val="en-US"/>
        </w:rPr>
        <w:lastRenderedPageBreak/>
        <w:t>us; in the case of slight negligence if we have breached a material contractual obligation; and in the case of claims due to injury to body, life or health, as well as in the case of a claim based on a tortious act or on an expressly assumed guarantee or assumption of a procurement risk pursuant to Section 276 BGB, or in the event that a longer limitation period is mandatorily prescribed by law.</w:t>
      </w:r>
    </w:p>
    <w:p w14:paraId="039D012D" w14:textId="77777777" w:rsidR="00AD118B" w:rsidRPr="00CC5A6A" w:rsidRDefault="00AD118B" w:rsidP="00AD118B">
      <w:pPr>
        <w:pStyle w:val="Listenabsatz"/>
        <w:ind w:left="709"/>
        <w:jc w:val="both"/>
        <w:rPr>
          <w:rFonts w:ascii="Arial" w:hAnsi="Arial" w:cs="Arial"/>
          <w:sz w:val="22"/>
          <w:szCs w:val="22"/>
          <w:lang w:val="en-US"/>
        </w:rPr>
      </w:pPr>
    </w:p>
    <w:p w14:paraId="466D77AC" w14:textId="7308DF22" w:rsidR="000E26B8" w:rsidRPr="00CC5A6A" w:rsidRDefault="000E26B8" w:rsidP="000E26B8">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The foregoing provisions do not entail a reversal of the burden of proof.</w:t>
      </w:r>
    </w:p>
    <w:p w14:paraId="27E45C32" w14:textId="77777777" w:rsidR="00AD118B" w:rsidRPr="00CC5A6A" w:rsidRDefault="00AD118B" w:rsidP="00AD118B">
      <w:pPr>
        <w:pStyle w:val="Listenabsatz"/>
        <w:ind w:left="709"/>
        <w:jc w:val="both"/>
        <w:rPr>
          <w:rFonts w:ascii="Arial" w:hAnsi="Arial" w:cs="Arial"/>
          <w:sz w:val="22"/>
          <w:szCs w:val="22"/>
          <w:lang w:val="en-US"/>
        </w:rPr>
      </w:pPr>
    </w:p>
    <w:p w14:paraId="60E9ABAD" w14:textId="49D7C2D4" w:rsidR="000E26B8" w:rsidRPr="00AD118B" w:rsidRDefault="000E26B8" w:rsidP="00AD118B">
      <w:pPr>
        <w:pStyle w:val="Listenabsatz"/>
        <w:numPr>
          <w:ilvl w:val="0"/>
          <w:numId w:val="7"/>
        </w:numPr>
        <w:ind w:left="709" w:hanging="709"/>
        <w:jc w:val="both"/>
        <w:rPr>
          <w:rFonts w:ascii="Arial" w:hAnsi="Arial" w:cs="Arial"/>
          <w:b/>
          <w:bCs/>
          <w:sz w:val="22"/>
          <w:szCs w:val="22"/>
        </w:rPr>
      </w:pPr>
      <w:proofErr w:type="spellStart"/>
      <w:r w:rsidRPr="00AD118B">
        <w:rPr>
          <w:rFonts w:ascii="Arial" w:hAnsi="Arial" w:cs="Arial"/>
          <w:b/>
          <w:bCs/>
          <w:sz w:val="22"/>
          <w:szCs w:val="22"/>
        </w:rPr>
        <w:t>Confidentiality</w:t>
      </w:r>
      <w:proofErr w:type="spellEnd"/>
    </w:p>
    <w:p w14:paraId="537676EC" w14:textId="48B26FA6" w:rsidR="000E26B8" w:rsidRPr="00CC5A6A" w:rsidRDefault="000E26B8" w:rsidP="00AD118B">
      <w:pPr>
        <w:ind w:left="708"/>
        <w:jc w:val="both"/>
        <w:rPr>
          <w:rFonts w:ascii="Arial" w:hAnsi="Arial" w:cs="Arial"/>
          <w:sz w:val="22"/>
          <w:szCs w:val="22"/>
          <w:lang w:val="en-US"/>
        </w:rPr>
      </w:pP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is obliged to make all results developed in connection with the order available exclusively to the Client and not to publish them without the Client's consent.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further undertakes to keep confidential all information received in connection with this order and designated as confidential, including beyond the duration of the contractual relationship.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reserves the right to use the developed results as well as information disclosed to it for internal evaluations. The provisions of the Trade Secrets Act (</w:t>
      </w:r>
      <w:proofErr w:type="spellStart"/>
      <w:r w:rsidRPr="00CC5A6A">
        <w:rPr>
          <w:rFonts w:ascii="Arial" w:hAnsi="Arial" w:cs="Arial"/>
          <w:sz w:val="22"/>
          <w:szCs w:val="22"/>
          <w:lang w:val="en-US"/>
        </w:rPr>
        <w:t>GeschGehG</w:t>
      </w:r>
      <w:proofErr w:type="spellEnd"/>
      <w:r w:rsidRPr="00CC5A6A">
        <w:rPr>
          <w:rFonts w:ascii="Arial" w:hAnsi="Arial" w:cs="Arial"/>
          <w:sz w:val="22"/>
          <w:szCs w:val="22"/>
          <w:lang w:val="en-US"/>
        </w:rPr>
        <w:t>) remain unaffected.</w:t>
      </w:r>
    </w:p>
    <w:p w14:paraId="103BB963" w14:textId="77777777" w:rsidR="00AD118B" w:rsidRPr="00CC5A6A" w:rsidRDefault="00AD118B" w:rsidP="00AD118B">
      <w:pPr>
        <w:jc w:val="both"/>
        <w:rPr>
          <w:rFonts w:ascii="Arial" w:hAnsi="Arial" w:cs="Arial"/>
          <w:sz w:val="22"/>
          <w:szCs w:val="22"/>
          <w:lang w:val="en-US"/>
        </w:rPr>
      </w:pPr>
    </w:p>
    <w:p w14:paraId="339CE889" w14:textId="36611E66" w:rsidR="000E26B8" w:rsidRPr="00AD118B" w:rsidRDefault="000E26B8" w:rsidP="00AD118B">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 xml:space="preserve">Rights </w:t>
      </w:r>
      <w:proofErr w:type="spellStart"/>
      <w:r w:rsidRPr="00AD118B">
        <w:rPr>
          <w:rFonts w:ascii="Arial" w:hAnsi="Arial" w:cs="Arial"/>
          <w:b/>
          <w:bCs/>
          <w:sz w:val="22"/>
          <w:szCs w:val="22"/>
        </w:rPr>
        <w:t>of</w:t>
      </w:r>
      <w:proofErr w:type="spellEnd"/>
      <w:r w:rsidRPr="00AD118B">
        <w:rPr>
          <w:rFonts w:ascii="Arial" w:hAnsi="Arial" w:cs="Arial"/>
          <w:b/>
          <w:bCs/>
          <w:sz w:val="22"/>
          <w:szCs w:val="22"/>
        </w:rPr>
        <w:t xml:space="preserve"> Use</w:t>
      </w:r>
    </w:p>
    <w:p w14:paraId="6A415AB2" w14:textId="0694B7B4" w:rsidR="000E26B8" w:rsidRPr="00CC5A6A" w:rsidRDefault="000E26B8" w:rsidP="00AD118B">
      <w:pPr>
        <w:ind w:left="708"/>
        <w:jc w:val="both"/>
        <w:rPr>
          <w:rFonts w:ascii="Arial" w:hAnsi="Arial" w:cs="Arial"/>
          <w:sz w:val="22"/>
          <w:szCs w:val="22"/>
          <w:lang w:val="en-US"/>
        </w:rPr>
      </w:pPr>
      <w:r w:rsidRPr="00CC5A6A">
        <w:rPr>
          <w:rFonts w:ascii="Arial" w:hAnsi="Arial" w:cs="Arial"/>
          <w:sz w:val="22"/>
          <w:szCs w:val="22"/>
          <w:lang w:val="en-US"/>
        </w:rPr>
        <w:t xml:space="preserve">The Client undertakes to use analysis data, expert opinions and recommendations received within the scope of the order only for its own purposes and not to make them available to third parties. Duplication and publication of the results received from us as the subject matter of the contract, </w:t>
      </w:r>
      <w:proofErr w:type="gramStart"/>
      <w:r w:rsidRPr="00CC5A6A">
        <w:rPr>
          <w:rFonts w:ascii="Arial" w:hAnsi="Arial" w:cs="Arial"/>
          <w:sz w:val="22"/>
          <w:szCs w:val="22"/>
          <w:lang w:val="en-US"/>
        </w:rPr>
        <w:t>in particular for</w:t>
      </w:r>
      <w:proofErr w:type="gramEnd"/>
      <w:r w:rsidRPr="00CC5A6A">
        <w:rPr>
          <w:rFonts w:ascii="Arial" w:hAnsi="Arial" w:cs="Arial"/>
          <w:sz w:val="22"/>
          <w:szCs w:val="22"/>
          <w:lang w:val="en-US"/>
        </w:rPr>
        <w:t xml:space="preserve"> advertising purposes or for </w:t>
      </w:r>
      <w:proofErr w:type="gramStart"/>
      <w:r w:rsidRPr="00CC5A6A">
        <w:rPr>
          <w:rFonts w:ascii="Arial" w:hAnsi="Arial" w:cs="Arial"/>
          <w:sz w:val="22"/>
          <w:szCs w:val="22"/>
          <w:lang w:val="en-US"/>
        </w:rPr>
        <w:t>purposes of preserving</w:t>
      </w:r>
      <w:proofErr w:type="gramEnd"/>
      <w:r w:rsidRPr="00CC5A6A">
        <w:rPr>
          <w:rFonts w:ascii="Arial" w:hAnsi="Arial" w:cs="Arial"/>
          <w:sz w:val="22"/>
          <w:szCs w:val="22"/>
          <w:lang w:val="en-US"/>
        </w:rPr>
        <w:t xml:space="preserve"> evidence in judicial or extrajudicial evidence preservation proceedings, require written approval, which we shall not unreasonably refuse.</w:t>
      </w:r>
    </w:p>
    <w:p w14:paraId="6B037AA5" w14:textId="77777777" w:rsidR="00AD118B" w:rsidRPr="00CC5A6A" w:rsidRDefault="00AD118B" w:rsidP="00AD118B">
      <w:pPr>
        <w:jc w:val="both"/>
        <w:rPr>
          <w:rFonts w:ascii="Arial" w:hAnsi="Arial" w:cs="Arial"/>
          <w:sz w:val="22"/>
          <w:szCs w:val="22"/>
          <w:lang w:val="en-US"/>
        </w:rPr>
      </w:pPr>
    </w:p>
    <w:p w14:paraId="6DD474BA" w14:textId="77777777" w:rsidR="00AD118B" w:rsidRPr="00CC5A6A" w:rsidRDefault="00AD118B" w:rsidP="00AD118B">
      <w:pPr>
        <w:jc w:val="both"/>
        <w:rPr>
          <w:rFonts w:ascii="Arial" w:hAnsi="Arial" w:cs="Arial"/>
          <w:sz w:val="22"/>
          <w:szCs w:val="22"/>
          <w:lang w:val="en-US"/>
        </w:rPr>
      </w:pPr>
    </w:p>
    <w:p w14:paraId="4015E850" w14:textId="77777777" w:rsidR="000E26B8" w:rsidRPr="00AD118B" w:rsidRDefault="000E26B8" w:rsidP="00AD118B">
      <w:pPr>
        <w:pStyle w:val="Listenabsatz"/>
        <w:numPr>
          <w:ilvl w:val="0"/>
          <w:numId w:val="7"/>
        </w:numPr>
        <w:ind w:left="709" w:hanging="709"/>
        <w:jc w:val="both"/>
        <w:rPr>
          <w:rFonts w:ascii="Arial" w:hAnsi="Arial" w:cs="Arial"/>
          <w:b/>
          <w:bCs/>
          <w:sz w:val="22"/>
          <w:szCs w:val="22"/>
        </w:rPr>
      </w:pPr>
      <w:r w:rsidRPr="00AD118B">
        <w:rPr>
          <w:rFonts w:ascii="Arial" w:hAnsi="Arial" w:cs="Arial"/>
          <w:b/>
          <w:bCs/>
          <w:sz w:val="22"/>
          <w:szCs w:val="22"/>
        </w:rPr>
        <w:t xml:space="preserve">Data </w:t>
      </w:r>
      <w:proofErr w:type="spellStart"/>
      <w:r w:rsidRPr="00AD118B">
        <w:rPr>
          <w:rFonts w:ascii="Arial" w:hAnsi="Arial" w:cs="Arial"/>
          <w:b/>
          <w:bCs/>
          <w:sz w:val="22"/>
          <w:szCs w:val="22"/>
        </w:rPr>
        <w:t>Protection</w:t>
      </w:r>
      <w:proofErr w:type="spellEnd"/>
    </w:p>
    <w:p w14:paraId="5B7CBBA1" w14:textId="7F84EADF" w:rsidR="000E26B8" w:rsidRPr="00CC5A6A" w:rsidRDefault="000E26B8" w:rsidP="00AD118B">
      <w:pPr>
        <w:ind w:left="708"/>
        <w:jc w:val="both"/>
        <w:rPr>
          <w:rFonts w:ascii="Arial" w:hAnsi="Arial" w:cs="Arial"/>
          <w:sz w:val="22"/>
          <w:szCs w:val="22"/>
          <w:lang w:val="en-US"/>
        </w:rPr>
      </w:pPr>
      <w:r w:rsidRPr="00CC5A6A">
        <w:rPr>
          <w:rFonts w:ascii="Arial" w:hAnsi="Arial" w:cs="Arial"/>
          <w:sz w:val="22"/>
          <w:szCs w:val="22"/>
          <w:lang w:val="en-US"/>
        </w:rPr>
        <w:t xml:space="preserve">In the performance of the services,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and the Client may mutually gain access to the personal data of the other party. The parties process personal data solely for the fulfilment of contractual obligations and on their own responsibility. Any further processing that constitutes a change of purpose is prohibited. </w:t>
      </w:r>
      <w:proofErr w:type="spellStart"/>
      <w:r w:rsidRPr="00CC5A6A">
        <w:rPr>
          <w:rFonts w:ascii="Arial" w:hAnsi="Arial" w:cs="Arial"/>
          <w:sz w:val="22"/>
          <w:szCs w:val="22"/>
          <w:lang w:val="en-US"/>
        </w:rPr>
        <w:t>imat-uve</w:t>
      </w:r>
      <w:proofErr w:type="spellEnd"/>
      <w:r w:rsidRPr="00CC5A6A">
        <w:rPr>
          <w:rFonts w:ascii="Arial" w:hAnsi="Arial" w:cs="Arial"/>
          <w:sz w:val="22"/>
          <w:szCs w:val="22"/>
          <w:lang w:val="en-US"/>
        </w:rPr>
        <w:t xml:space="preserve"> and the Client must process personal data in accordance with Regulation (EU) 2016/679 of the European Parliament and of the Council of 27 April 2016 (GDPR) and other statutory obligations and fulfil the information obligations under Articles 13 et seq. </w:t>
      </w:r>
      <w:r w:rsidRPr="000E26B8">
        <w:rPr>
          <w:rFonts w:ascii="Arial" w:hAnsi="Arial" w:cs="Arial"/>
          <w:sz w:val="22"/>
          <w:szCs w:val="22"/>
        </w:rPr>
        <w:t xml:space="preserve">GDPR. </w:t>
      </w:r>
      <w:r w:rsidRPr="00CC5A6A">
        <w:rPr>
          <w:rFonts w:ascii="Arial" w:hAnsi="Arial" w:cs="Arial"/>
          <w:sz w:val="22"/>
          <w:szCs w:val="22"/>
          <w:lang w:val="en-US"/>
        </w:rPr>
        <w:t>The Client undertakes to inform its employees working within the contractual relationship accordingly and to make the data protection information available to them.</w:t>
      </w:r>
    </w:p>
    <w:p w14:paraId="5DFBEC09" w14:textId="77777777" w:rsidR="00AD118B" w:rsidRPr="00CC5A6A" w:rsidRDefault="000E26B8" w:rsidP="000E26B8">
      <w:pPr>
        <w:pStyle w:val="Listenabsatz"/>
        <w:numPr>
          <w:ilvl w:val="0"/>
          <w:numId w:val="7"/>
        </w:numPr>
        <w:ind w:left="709" w:hanging="709"/>
        <w:jc w:val="both"/>
        <w:rPr>
          <w:rFonts w:ascii="Arial" w:hAnsi="Arial" w:cs="Arial"/>
          <w:b/>
          <w:bCs/>
          <w:sz w:val="22"/>
          <w:szCs w:val="22"/>
          <w:lang w:val="en-US"/>
        </w:rPr>
      </w:pPr>
      <w:r w:rsidRPr="00CC5A6A">
        <w:rPr>
          <w:rFonts w:ascii="Arial" w:hAnsi="Arial" w:cs="Arial"/>
          <w:b/>
          <w:bCs/>
          <w:sz w:val="22"/>
          <w:szCs w:val="22"/>
          <w:lang w:val="en-US"/>
        </w:rPr>
        <w:t>Place of Performance and Place of Jurisdiction</w:t>
      </w:r>
    </w:p>
    <w:p w14:paraId="6AAE8D0F" w14:textId="77777777" w:rsidR="00AD118B" w:rsidRPr="00CC5A6A" w:rsidRDefault="00AD118B" w:rsidP="00AD118B">
      <w:pPr>
        <w:pStyle w:val="Listenabsatz"/>
        <w:ind w:left="709" w:hanging="709"/>
        <w:jc w:val="both"/>
        <w:rPr>
          <w:rFonts w:ascii="Arial" w:hAnsi="Arial" w:cs="Arial"/>
          <w:b/>
          <w:bCs/>
          <w:sz w:val="22"/>
          <w:szCs w:val="22"/>
          <w:lang w:val="en-US"/>
        </w:rPr>
      </w:pPr>
    </w:p>
    <w:p w14:paraId="1577E87A" w14:textId="77777777" w:rsidR="00AD118B" w:rsidRPr="00CC5A6A" w:rsidRDefault="000E26B8" w:rsidP="00AD118B">
      <w:pPr>
        <w:pStyle w:val="Listenabsatz"/>
        <w:numPr>
          <w:ilvl w:val="1"/>
          <w:numId w:val="7"/>
        </w:numPr>
        <w:ind w:hanging="792"/>
        <w:jc w:val="both"/>
        <w:rPr>
          <w:rFonts w:ascii="Arial" w:hAnsi="Arial" w:cs="Arial"/>
          <w:sz w:val="22"/>
          <w:szCs w:val="22"/>
          <w:lang w:val="en-US"/>
        </w:rPr>
      </w:pPr>
      <w:r w:rsidRPr="00CC5A6A">
        <w:rPr>
          <w:rFonts w:ascii="Arial" w:hAnsi="Arial" w:cs="Arial"/>
          <w:sz w:val="22"/>
          <w:szCs w:val="22"/>
          <w:lang w:val="en-US"/>
        </w:rPr>
        <w:t>The place of performance for all contractual obligations shall be the registered office of our company, except in the case of assumption of an obligation to deliver at the creditor's place or unless otherwise agreed.</w:t>
      </w:r>
    </w:p>
    <w:p w14:paraId="556024B2" w14:textId="77777777" w:rsidR="00AD118B" w:rsidRPr="00CC5A6A" w:rsidRDefault="00AD118B" w:rsidP="00AD118B">
      <w:pPr>
        <w:pStyle w:val="Listenabsatz"/>
        <w:ind w:left="792"/>
        <w:jc w:val="both"/>
        <w:rPr>
          <w:rFonts w:ascii="Arial" w:hAnsi="Arial" w:cs="Arial"/>
          <w:sz w:val="22"/>
          <w:szCs w:val="22"/>
          <w:lang w:val="en-US"/>
        </w:rPr>
      </w:pPr>
    </w:p>
    <w:p w14:paraId="4AC2E1E1" w14:textId="59A3261F" w:rsidR="00AD118B" w:rsidRPr="00CC5A6A" w:rsidRDefault="000E26B8" w:rsidP="00AD118B">
      <w:pPr>
        <w:pStyle w:val="Listenabsatz"/>
        <w:numPr>
          <w:ilvl w:val="1"/>
          <w:numId w:val="7"/>
        </w:numPr>
        <w:ind w:hanging="792"/>
        <w:jc w:val="both"/>
        <w:rPr>
          <w:rFonts w:ascii="Arial" w:hAnsi="Arial" w:cs="Arial"/>
          <w:sz w:val="22"/>
          <w:szCs w:val="22"/>
          <w:lang w:val="en-US"/>
        </w:rPr>
      </w:pPr>
      <w:r w:rsidRPr="00CC5A6A">
        <w:rPr>
          <w:rFonts w:ascii="Arial" w:hAnsi="Arial" w:cs="Arial"/>
          <w:sz w:val="22"/>
          <w:szCs w:val="22"/>
          <w:lang w:val="en-US"/>
        </w:rPr>
        <w:lastRenderedPageBreak/>
        <w:t>The exclusive place of jurisdiction for all disputes shall be - insofar as the customer is a merchant within the meaning of the German Commercial Code - the registered office of our company. For the avoidance of doubt, this jurisdiction rule in sentences 1 and 2 also applies to circumstances between us and the customer that may give rise to non-contractual claims within the meaning of EC Regulation No. 864/2007. However, we are also entitled to bring an action against the customer at the customer's general place of jurisdiction.</w:t>
      </w:r>
    </w:p>
    <w:p w14:paraId="39416C91" w14:textId="77777777" w:rsidR="00AD118B" w:rsidRPr="00CC5A6A" w:rsidRDefault="00AD118B" w:rsidP="00AD118B">
      <w:pPr>
        <w:pStyle w:val="Listenabsatz"/>
        <w:ind w:left="792"/>
        <w:jc w:val="both"/>
        <w:rPr>
          <w:rFonts w:ascii="Arial" w:hAnsi="Arial" w:cs="Arial"/>
          <w:sz w:val="22"/>
          <w:szCs w:val="22"/>
          <w:lang w:val="en-US"/>
        </w:rPr>
      </w:pPr>
    </w:p>
    <w:p w14:paraId="69F8B285" w14:textId="77777777" w:rsidR="00AD118B" w:rsidRPr="00CC5A6A" w:rsidRDefault="000E26B8" w:rsidP="000E26B8">
      <w:pPr>
        <w:pStyle w:val="Listenabsatz"/>
        <w:numPr>
          <w:ilvl w:val="1"/>
          <w:numId w:val="7"/>
        </w:numPr>
        <w:ind w:hanging="792"/>
        <w:jc w:val="both"/>
        <w:rPr>
          <w:rFonts w:ascii="Arial" w:hAnsi="Arial" w:cs="Arial"/>
          <w:sz w:val="22"/>
          <w:szCs w:val="22"/>
          <w:lang w:val="en-US"/>
        </w:rPr>
      </w:pPr>
      <w:r w:rsidRPr="00CC5A6A">
        <w:rPr>
          <w:rFonts w:ascii="Arial" w:hAnsi="Arial" w:cs="Arial"/>
          <w:sz w:val="22"/>
          <w:szCs w:val="22"/>
          <w:lang w:val="en-US"/>
        </w:rPr>
        <w:t>All legal relationships between the customer and us shall be governed exclusively by the law of the Federal Republic of Germany. It is expressly clarified that this choice of law is also to be understood as a choice within the meaning of Article 14 (1) (b) EC Regulation No. 864/2007 and shall therefore also apply to non-contractual claims within the meaning of that Regulation. If, in an individual case, foreign law is mandatorily applicable, our GTC shall be interpreted in such a way that the economic purpose pursued by them is preserved to the greatest extent possible.</w:t>
      </w:r>
    </w:p>
    <w:p w14:paraId="72EE87F7" w14:textId="77777777" w:rsidR="00AD118B" w:rsidRPr="00CC5A6A" w:rsidRDefault="00AD118B" w:rsidP="00AD118B">
      <w:pPr>
        <w:pStyle w:val="Listenabsatz"/>
        <w:ind w:left="792"/>
        <w:jc w:val="both"/>
        <w:rPr>
          <w:rFonts w:ascii="Arial" w:hAnsi="Arial" w:cs="Arial"/>
          <w:sz w:val="22"/>
          <w:szCs w:val="22"/>
          <w:lang w:val="en-US"/>
        </w:rPr>
      </w:pPr>
    </w:p>
    <w:p w14:paraId="3E640078" w14:textId="77777777" w:rsidR="00AD118B" w:rsidRPr="00AD118B" w:rsidRDefault="000E26B8" w:rsidP="000E26B8">
      <w:pPr>
        <w:pStyle w:val="Listenabsatz"/>
        <w:numPr>
          <w:ilvl w:val="0"/>
          <w:numId w:val="7"/>
        </w:numPr>
        <w:ind w:left="709" w:hanging="709"/>
        <w:jc w:val="both"/>
        <w:rPr>
          <w:rFonts w:ascii="Arial" w:hAnsi="Arial" w:cs="Arial"/>
          <w:sz w:val="22"/>
          <w:szCs w:val="22"/>
        </w:rPr>
      </w:pPr>
      <w:proofErr w:type="spellStart"/>
      <w:r w:rsidRPr="00AD118B">
        <w:rPr>
          <w:rFonts w:ascii="Arial" w:hAnsi="Arial" w:cs="Arial"/>
          <w:b/>
          <w:bCs/>
          <w:sz w:val="22"/>
          <w:szCs w:val="22"/>
        </w:rPr>
        <w:t>Miscellaneous</w:t>
      </w:r>
      <w:proofErr w:type="spellEnd"/>
      <w:r w:rsidRPr="00AD118B">
        <w:rPr>
          <w:rFonts w:ascii="Arial" w:hAnsi="Arial" w:cs="Arial"/>
          <w:b/>
          <w:bCs/>
          <w:sz w:val="22"/>
          <w:szCs w:val="22"/>
        </w:rPr>
        <w:t xml:space="preserve">, Choice </w:t>
      </w:r>
      <w:proofErr w:type="spellStart"/>
      <w:r w:rsidRPr="00AD118B">
        <w:rPr>
          <w:rFonts w:ascii="Arial" w:hAnsi="Arial" w:cs="Arial"/>
          <w:b/>
          <w:bCs/>
          <w:sz w:val="22"/>
          <w:szCs w:val="22"/>
        </w:rPr>
        <w:t>of</w:t>
      </w:r>
      <w:proofErr w:type="spellEnd"/>
      <w:r w:rsidRPr="00AD118B">
        <w:rPr>
          <w:rFonts w:ascii="Arial" w:hAnsi="Arial" w:cs="Arial"/>
          <w:b/>
          <w:bCs/>
          <w:sz w:val="22"/>
          <w:szCs w:val="22"/>
        </w:rPr>
        <w:t xml:space="preserve"> Law</w:t>
      </w:r>
    </w:p>
    <w:p w14:paraId="3FA57F97" w14:textId="77777777" w:rsidR="00AD118B" w:rsidRPr="00AD118B" w:rsidRDefault="00AD118B" w:rsidP="00AD118B">
      <w:pPr>
        <w:pStyle w:val="Listenabsatz"/>
        <w:ind w:left="709"/>
        <w:jc w:val="both"/>
        <w:rPr>
          <w:rFonts w:ascii="Arial" w:hAnsi="Arial" w:cs="Arial"/>
          <w:sz w:val="22"/>
          <w:szCs w:val="22"/>
        </w:rPr>
      </w:pPr>
    </w:p>
    <w:p w14:paraId="4B914310" w14:textId="77777777" w:rsidR="00AD118B" w:rsidRDefault="000E26B8" w:rsidP="00AD118B">
      <w:pPr>
        <w:pStyle w:val="Listenabsatz"/>
        <w:numPr>
          <w:ilvl w:val="1"/>
          <w:numId w:val="7"/>
        </w:numPr>
        <w:ind w:left="709" w:hanging="709"/>
        <w:jc w:val="both"/>
        <w:rPr>
          <w:rFonts w:ascii="Arial" w:hAnsi="Arial" w:cs="Arial"/>
          <w:sz w:val="22"/>
          <w:szCs w:val="22"/>
        </w:rPr>
      </w:pPr>
      <w:r w:rsidRPr="00CC5A6A">
        <w:rPr>
          <w:rFonts w:ascii="Arial" w:hAnsi="Arial" w:cs="Arial"/>
          <w:sz w:val="22"/>
          <w:szCs w:val="22"/>
          <w:lang w:val="en-US"/>
        </w:rPr>
        <w:t xml:space="preserve">Changes or additions to the contract require written confirmation </w:t>
      </w:r>
      <w:proofErr w:type="gramStart"/>
      <w:r w:rsidRPr="00CC5A6A">
        <w:rPr>
          <w:rFonts w:ascii="Arial" w:hAnsi="Arial" w:cs="Arial"/>
          <w:sz w:val="22"/>
          <w:szCs w:val="22"/>
          <w:lang w:val="en-US"/>
        </w:rPr>
        <w:t>in order to</w:t>
      </w:r>
      <w:proofErr w:type="gramEnd"/>
      <w:r w:rsidRPr="00CC5A6A">
        <w:rPr>
          <w:rFonts w:ascii="Arial" w:hAnsi="Arial" w:cs="Arial"/>
          <w:sz w:val="22"/>
          <w:szCs w:val="22"/>
          <w:lang w:val="en-US"/>
        </w:rPr>
        <w:t xml:space="preserve"> be valid. </w:t>
      </w:r>
      <w:proofErr w:type="spellStart"/>
      <w:r w:rsidRPr="00AD118B">
        <w:rPr>
          <w:rFonts w:ascii="Arial" w:hAnsi="Arial" w:cs="Arial"/>
          <w:sz w:val="22"/>
          <w:szCs w:val="22"/>
        </w:rPr>
        <w:t>Section</w:t>
      </w:r>
      <w:proofErr w:type="spellEnd"/>
      <w:r w:rsidRPr="00AD118B">
        <w:rPr>
          <w:rFonts w:ascii="Arial" w:hAnsi="Arial" w:cs="Arial"/>
          <w:sz w:val="22"/>
          <w:szCs w:val="22"/>
        </w:rPr>
        <w:t xml:space="preserve"> 305b BGB (</w:t>
      </w:r>
      <w:proofErr w:type="spellStart"/>
      <w:r w:rsidRPr="00AD118B">
        <w:rPr>
          <w:rFonts w:ascii="Arial" w:hAnsi="Arial" w:cs="Arial"/>
          <w:sz w:val="22"/>
          <w:szCs w:val="22"/>
        </w:rPr>
        <w:t>priority</w:t>
      </w:r>
      <w:proofErr w:type="spellEnd"/>
      <w:r w:rsidRPr="00AD118B">
        <w:rPr>
          <w:rFonts w:ascii="Arial" w:hAnsi="Arial" w:cs="Arial"/>
          <w:sz w:val="22"/>
          <w:szCs w:val="22"/>
        </w:rPr>
        <w:t xml:space="preserve"> of individual agreements) remains unaffected.</w:t>
      </w:r>
    </w:p>
    <w:p w14:paraId="434399B4" w14:textId="77777777" w:rsidR="00AD118B" w:rsidRDefault="00AD118B" w:rsidP="00AD118B">
      <w:pPr>
        <w:pStyle w:val="Listenabsatz"/>
        <w:ind w:left="792"/>
        <w:jc w:val="both"/>
        <w:rPr>
          <w:rFonts w:ascii="Arial" w:hAnsi="Arial" w:cs="Arial"/>
          <w:sz w:val="22"/>
          <w:szCs w:val="22"/>
        </w:rPr>
      </w:pPr>
    </w:p>
    <w:p w14:paraId="09290AB2" w14:textId="1A410609" w:rsidR="000E26B8" w:rsidRPr="00CC5A6A" w:rsidRDefault="000E26B8" w:rsidP="00AD118B">
      <w:pPr>
        <w:pStyle w:val="Listenabsatz"/>
        <w:numPr>
          <w:ilvl w:val="1"/>
          <w:numId w:val="7"/>
        </w:numPr>
        <w:ind w:left="709" w:hanging="709"/>
        <w:jc w:val="both"/>
        <w:rPr>
          <w:rFonts w:ascii="Arial" w:hAnsi="Arial" w:cs="Arial"/>
          <w:sz w:val="22"/>
          <w:szCs w:val="22"/>
          <w:lang w:val="en-US"/>
        </w:rPr>
      </w:pPr>
      <w:r w:rsidRPr="00CC5A6A">
        <w:rPr>
          <w:rFonts w:ascii="Arial" w:hAnsi="Arial" w:cs="Arial"/>
          <w:sz w:val="22"/>
          <w:szCs w:val="22"/>
          <w:lang w:val="en-US"/>
        </w:rPr>
        <w:t>Should any provision of this contract be or become invalid/null and void in whole or in part or unenforceable for reasons relating to the law governing General Terms and Conditions pursuant to Sections 305 to 310 BGB, the statutory provisions shall apply.</w:t>
      </w:r>
    </w:p>
    <w:p w14:paraId="2BC8056B" w14:textId="068C1207" w:rsidR="000E26B8" w:rsidRPr="00CC5A6A" w:rsidRDefault="000E26B8" w:rsidP="00AD118B">
      <w:pPr>
        <w:ind w:left="708"/>
        <w:jc w:val="both"/>
        <w:rPr>
          <w:rFonts w:ascii="Arial" w:hAnsi="Arial" w:cs="Arial"/>
          <w:sz w:val="22"/>
          <w:szCs w:val="22"/>
          <w:lang w:val="en-US"/>
        </w:rPr>
      </w:pPr>
      <w:r w:rsidRPr="00CC5A6A">
        <w:rPr>
          <w:rFonts w:ascii="Arial" w:hAnsi="Arial" w:cs="Arial"/>
          <w:sz w:val="22"/>
          <w:szCs w:val="22"/>
          <w:lang w:val="en-US"/>
        </w:rPr>
        <w:t>Should any present or future provision of the contract be or become invalid/null and void in whole or in part or unenforceable exclusively for reasons other than the provisions relating to the law governing General Terms and Conditions pursuant to Sections 305 to 310 BGB, the parties shall replace the invalid/null and void/unenforceable provision with a provision whose legal and economic content corresponds to that of the invalid/null and void/unenforceable provision and to the overall purpose of the contract. Section 139 BGB (partial invalidity) is expressly excluded. If the invalidity of a provision is based on a measure of performance or time (period or date) specified therein, the provision shall be agreed with a legally permissible measure that comes as close as possible to the original measure.</w:t>
      </w:r>
    </w:p>
    <w:p w14:paraId="063F512E" w14:textId="77777777" w:rsidR="00AD118B" w:rsidRPr="00CC5A6A" w:rsidRDefault="00AD118B" w:rsidP="000E26B8">
      <w:pPr>
        <w:jc w:val="both"/>
        <w:rPr>
          <w:rFonts w:ascii="Arial" w:hAnsi="Arial" w:cs="Arial"/>
          <w:b/>
          <w:bCs/>
          <w:sz w:val="22"/>
          <w:szCs w:val="22"/>
          <w:lang w:val="en-US"/>
        </w:rPr>
      </w:pPr>
    </w:p>
    <w:p w14:paraId="720ABB82" w14:textId="298FA1CF" w:rsidR="000E26B8" w:rsidRPr="00CC5A6A" w:rsidRDefault="000E26B8" w:rsidP="000E26B8">
      <w:pPr>
        <w:jc w:val="both"/>
        <w:rPr>
          <w:rFonts w:ascii="Arial" w:hAnsi="Arial" w:cs="Arial"/>
          <w:b/>
          <w:bCs/>
          <w:sz w:val="22"/>
          <w:szCs w:val="22"/>
          <w:lang w:val="en-US"/>
        </w:rPr>
      </w:pPr>
      <w:r w:rsidRPr="00CC5A6A">
        <w:rPr>
          <w:rFonts w:ascii="Arial" w:hAnsi="Arial" w:cs="Arial"/>
          <w:b/>
          <w:bCs/>
          <w:sz w:val="22"/>
          <w:szCs w:val="22"/>
          <w:lang w:val="en-US"/>
        </w:rPr>
        <w:t>Note:</w:t>
      </w:r>
    </w:p>
    <w:p w14:paraId="20C86770" w14:textId="77777777" w:rsidR="000E26B8" w:rsidRPr="00CC5A6A" w:rsidRDefault="000E26B8" w:rsidP="000E26B8">
      <w:pPr>
        <w:jc w:val="both"/>
        <w:rPr>
          <w:rFonts w:ascii="Arial" w:hAnsi="Arial" w:cs="Arial"/>
          <w:b/>
          <w:bCs/>
          <w:sz w:val="22"/>
          <w:szCs w:val="22"/>
          <w:lang w:val="en-US"/>
        </w:rPr>
      </w:pPr>
      <w:r w:rsidRPr="00CC5A6A">
        <w:rPr>
          <w:rFonts w:ascii="Arial" w:hAnsi="Arial" w:cs="Arial"/>
          <w:b/>
          <w:bCs/>
          <w:sz w:val="22"/>
          <w:szCs w:val="22"/>
          <w:lang w:val="en-US"/>
        </w:rPr>
        <w:t xml:space="preserve">In accordance with the provisions of the EU GDPR and the Data Protection Act, we point out that contract processing in our company is carried out using an electronic data processing system and that, in this context, we also store the data received </w:t>
      </w:r>
      <w:proofErr w:type="gramStart"/>
      <w:r w:rsidRPr="00CC5A6A">
        <w:rPr>
          <w:rFonts w:ascii="Arial" w:hAnsi="Arial" w:cs="Arial"/>
          <w:b/>
          <w:bCs/>
          <w:sz w:val="22"/>
          <w:szCs w:val="22"/>
          <w:lang w:val="en-US"/>
        </w:rPr>
        <w:t>as a result of</w:t>
      </w:r>
      <w:proofErr w:type="gramEnd"/>
      <w:r w:rsidRPr="00CC5A6A">
        <w:rPr>
          <w:rFonts w:ascii="Arial" w:hAnsi="Arial" w:cs="Arial"/>
          <w:b/>
          <w:bCs/>
          <w:sz w:val="22"/>
          <w:szCs w:val="22"/>
          <w:lang w:val="en-US"/>
        </w:rPr>
        <w:t xml:space="preserve"> the business relationship with the customer.</w:t>
      </w:r>
    </w:p>
    <w:p w14:paraId="60473FE9" w14:textId="77777777" w:rsidR="000E26B8" w:rsidRPr="00CC5A6A" w:rsidRDefault="000E26B8" w:rsidP="000E26B8">
      <w:pPr>
        <w:jc w:val="both"/>
        <w:rPr>
          <w:rFonts w:ascii="Arial" w:hAnsi="Arial" w:cs="Arial"/>
          <w:b/>
          <w:bCs/>
          <w:sz w:val="22"/>
          <w:szCs w:val="22"/>
          <w:lang w:val="en-US"/>
        </w:rPr>
      </w:pPr>
      <w:r w:rsidRPr="00CC5A6A">
        <w:rPr>
          <w:rFonts w:ascii="Arial" w:hAnsi="Arial" w:cs="Arial"/>
          <w:b/>
          <w:bCs/>
          <w:sz w:val="22"/>
          <w:szCs w:val="22"/>
          <w:lang w:val="en-US"/>
        </w:rPr>
        <w:t>We are prepared, within the framework of the statutory requirements, to conclude target agreements with recognized associations for the creation and safeguarding of accessibility and to fulfil the minimum conditions set out therein.</w:t>
      </w:r>
    </w:p>
    <w:p w14:paraId="286BB413" w14:textId="77777777" w:rsidR="000E26B8" w:rsidRPr="00CC5A6A" w:rsidRDefault="000E26B8" w:rsidP="000E26B8">
      <w:pPr>
        <w:jc w:val="both"/>
        <w:rPr>
          <w:rFonts w:ascii="Arial" w:hAnsi="Arial" w:cs="Arial"/>
          <w:sz w:val="22"/>
          <w:szCs w:val="22"/>
          <w:lang w:val="en-US"/>
        </w:rPr>
      </w:pPr>
    </w:p>
    <w:p w14:paraId="46E7FBFE" w14:textId="0099190C" w:rsidR="000E26B8" w:rsidRPr="000E26B8" w:rsidRDefault="000E26B8" w:rsidP="000E26B8">
      <w:pPr>
        <w:jc w:val="both"/>
        <w:rPr>
          <w:rFonts w:ascii="Arial" w:hAnsi="Arial" w:cs="Arial"/>
          <w:sz w:val="22"/>
          <w:szCs w:val="22"/>
        </w:rPr>
      </w:pPr>
      <w:proofErr w:type="spellStart"/>
      <w:r w:rsidRPr="000E26B8">
        <w:rPr>
          <w:rFonts w:ascii="Arial" w:hAnsi="Arial" w:cs="Arial"/>
          <w:sz w:val="22"/>
          <w:szCs w:val="22"/>
        </w:rPr>
        <w:t>imat-uve</w:t>
      </w:r>
      <w:proofErr w:type="spellEnd"/>
      <w:r w:rsidRPr="000E26B8">
        <w:rPr>
          <w:rFonts w:ascii="Arial" w:hAnsi="Arial" w:cs="Arial"/>
          <w:sz w:val="22"/>
          <w:szCs w:val="22"/>
        </w:rPr>
        <w:t xml:space="preserve"> </w:t>
      </w:r>
      <w:proofErr w:type="spellStart"/>
      <w:r w:rsidRPr="000E26B8">
        <w:rPr>
          <w:rFonts w:ascii="Arial" w:hAnsi="Arial" w:cs="Arial"/>
          <w:sz w:val="22"/>
          <w:szCs w:val="22"/>
        </w:rPr>
        <w:t>gmbh</w:t>
      </w:r>
      <w:proofErr w:type="spellEnd"/>
      <w:r w:rsidRPr="000E26B8">
        <w:rPr>
          <w:rFonts w:ascii="Arial" w:hAnsi="Arial" w:cs="Arial"/>
          <w:sz w:val="22"/>
          <w:szCs w:val="22"/>
        </w:rPr>
        <w:t xml:space="preserve">, </w:t>
      </w:r>
      <w:r w:rsidR="00CC5A6A">
        <w:rPr>
          <w:rFonts w:ascii="Arial" w:hAnsi="Arial" w:cs="Arial"/>
          <w:sz w:val="22"/>
          <w:szCs w:val="22"/>
        </w:rPr>
        <w:t>May</w:t>
      </w:r>
      <w:r w:rsidRPr="000E26B8">
        <w:rPr>
          <w:rFonts w:ascii="Arial" w:hAnsi="Arial" w:cs="Arial"/>
          <w:sz w:val="22"/>
          <w:szCs w:val="22"/>
        </w:rPr>
        <w:t xml:space="preserve"> 202</w:t>
      </w:r>
      <w:r w:rsidR="00CC5A6A">
        <w:rPr>
          <w:rFonts w:ascii="Arial" w:hAnsi="Arial" w:cs="Arial"/>
          <w:sz w:val="22"/>
          <w:szCs w:val="22"/>
        </w:rPr>
        <w:t>6</w:t>
      </w:r>
    </w:p>
    <w:p w14:paraId="4CBB16DD" w14:textId="77777777" w:rsidR="000E26B8" w:rsidRPr="000E26B8" w:rsidRDefault="000E26B8" w:rsidP="000E26B8">
      <w:pPr>
        <w:jc w:val="both"/>
        <w:rPr>
          <w:rFonts w:ascii="Arial" w:hAnsi="Arial" w:cs="Arial"/>
          <w:sz w:val="22"/>
          <w:szCs w:val="22"/>
        </w:rPr>
      </w:pPr>
    </w:p>
    <w:p w14:paraId="76827FF5" w14:textId="6DE6629D" w:rsidR="000E26B8" w:rsidRPr="000E26B8" w:rsidRDefault="000E26B8" w:rsidP="000E26B8">
      <w:pPr>
        <w:jc w:val="both"/>
        <w:rPr>
          <w:rFonts w:ascii="Arial" w:hAnsi="Arial" w:cs="Arial"/>
          <w:sz w:val="22"/>
          <w:szCs w:val="22"/>
        </w:rPr>
      </w:pPr>
    </w:p>
    <w:sectPr w:rsidR="000E26B8" w:rsidRPr="000E26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9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E23B8"/>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94A5F"/>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506C5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E30E5C"/>
    <w:multiLevelType w:val="hybridMultilevel"/>
    <w:tmpl w:val="03ECB310"/>
    <w:lvl w:ilvl="0" w:tplc="EEEC92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30F7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D96F9F"/>
    <w:multiLevelType w:val="hybridMultilevel"/>
    <w:tmpl w:val="2A6CFE1C"/>
    <w:lvl w:ilvl="0" w:tplc="0407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783EE6"/>
    <w:multiLevelType w:val="multilevel"/>
    <w:tmpl w:val="2D0ED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4"/>
      <w:lvlJc w:val="left"/>
      <w:pPr>
        <w:ind w:left="1728" w:hanging="648"/>
      </w:pPr>
      <w:rPr>
        <w:rFonts w:hint="default"/>
      </w:rPr>
    </w:lvl>
    <w:lvl w:ilvl="4">
      <w:start w:val="1"/>
      <w:numFmt w:val="decimal"/>
      <w:lvlText w:val="%1.5"/>
      <w:lvlJc w:val="left"/>
      <w:pPr>
        <w:ind w:left="2232" w:hanging="792"/>
      </w:pPr>
      <w:rPr>
        <w:rFonts w:hint="default"/>
      </w:rPr>
    </w:lvl>
    <w:lvl w:ilvl="5">
      <w:start w:val="1"/>
      <w:numFmt w:val="decimal"/>
      <w:lvlText w:val="%1.6"/>
      <w:lvlJc w:val="left"/>
      <w:pPr>
        <w:ind w:left="2736" w:hanging="936"/>
      </w:pPr>
      <w:rPr>
        <w:rFonts w:hint="default"/>
      </w:rPr>
    </w:lvl>
    <w:lvl w:ilvl="6">
      <w:start w:val="1"/>
      <w:numFmt w:val="decimal"/>
      <w:lvlText w:val="%1.7"/>
      <w:lvlJc w:val="left"/>
      <w:pPr>
        <w:ind w:left="3240" w:hanging="1080"/>
      </w:pPr>
      <w:rPr>
        <w:rFonts w:hint="default"/>
      </w:rPr>
    </w:lvl>
    <w:lvl w:ilvl="7">
      <w:start w:val="1"/>
      <w:numFmt w:val="decimal"/>
      <w:lvlText w:val="%1.8"/>
      <w:lvlJc w:val="left"/>
      <w:pPr>
        <w:ind w:left="3744" w:hanging="1224"/>
      </w:pPr>
      <w:rPr>
        <w:rFonts w:hint="default"/>
      </w:rPr>
    </w:lvl>
    <w:lvl w:ilvl="8">
      <w:start w:val="1"/>
      <w:numFmt w:val="decimal"/>
      <w:lvlText w:val="%1.9"/>
      <w:lvlJc w:val="left"/>
      <w:pPr>
        <w:ind w:left="4320" w:hanging="1440"/>
      </w:pPr>
      <w:rPr>
        <w:rFonts w:hint="default"/>
      </w:rPr>
    </w:lvl>
  </w:abstractNum>
  <w:abstractNum w:abstractNumId="8" w15:restartNumberingAfterBreak="0">
    <w:nsid w:val="2D8C1F9C"/>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5E0C"/>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F0271"/>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36540"/>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91C3F"/>
    <w:multiLevelType w:val="hybridMultilevel"/>
    <w:tmpl w:val="8EB2B2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B97EE8"/>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9D6759"/>
    <w:multiLevelType w:val="hybridMultilevel"/>
    <w:tmpl w:val="2A6CFE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5055C0"/>
    <w:multiLevelType w:val="hybridMultilevel"/>
    <w:tmpl w:val="911A12A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737F4E"/>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0C58C5"/>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D43689"/>
    <w:multiLevelType w:val="hybridMultilevel"/>
    <w:tmpl w:val="5FE4086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2143D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C529E"/>
    <w:multiLevelType w:val="multilevel"/>
    <w:tmpl w:val="F57C5D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6B1634"/>
    <w:multiLevelType w:val="hybridMultilevel"/>
    <w:tmpl w:val="E71222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0158288">
    <w:abstractNumId w:val="21"/>
  </w:num>
  <w:num w:numId="2" w16cid:durableId="1497500316">
    <w:abstractNumId w:val="3"/>
  </w:num>
  <w:num w:numId="3" w16cid:durableId="59712948">
    <w:abstractNumId w:val="7"/>
  </w:num>
  <w:num w:numId="4" w16cid:durableId="705102557">
    <w:abstractNumId w:val="0"/>
  </w:num>
  <w:num w:numId="5" w16cid:durableId="344597000">
    <w:abstractNumId w:val="19"/>
  </w:num>
  <w:num w:numId="6" w16cid:durableId="1935092686">
    <w:abstractNumId w:val="5"/>
  </w:num>
  <w:num w:numId="7" w16cid:durableId="267473525">
    <w:abstractNumId w:val="2"/>
  </w:num>
  <w:num w:numId="8" w16cid:durableId="113015199">
    <w:abstractNumId w:val="4"/>
  </w:num>
  <w:num w:numId="9" w16cid:durableId="185483486">
    <w:abstractNumId w:val="10"/>
  </w:num>
  <w:num w:numId="10" w16cid:durableId="423844484">
    <w:abstractNumId w:val="16"/>
  </w:num>
  <w:num w:numId="11" w16cid:durableId="1354771413">
    <w:abstractNumId w:val="13"/>
  </w:num>
  <w:num w:numId="12" w16cid:durableId="668630826">
    <w:abstractNumId w:val="15"/>
  </w:num>
  <w:num w:numId="13" w16cid:durableId="1087069851">
    <w:abstractNumId w:val="12"/>
  </w:num>
  <w:num w:numId="14" w16cid:durableId="699663938">
    <w:abstractNumId w:val="11"/>
  </w:num>
  <w:num w:numId="15" w16cid:durableId="684329689">
    <w:abstractNumId w:val="18"/>
  </w:num>
  <w:num w:numId="16" w16cid:durableId="1822772507">
    <w:abstractNumId w:val="6"/>
  </w:num>
  <w:num w:numId="17" w16cid:durableId="2072148794">
    <w:abstractNumId w:val="14"/>
  </w:num>
  <w:num w:numId="18" w16cid:durableId="1597864662">
    <w:abstractNumId w:val="9"/>
  </w:num>
  <w:num w:numId="19" w16cid:durableId="1545294072">
    <w:abstractNumId w:val="1"/>
  </w:num>
  <w:num w:numId="20" w16cid:durableId="579757676">
    <w:abstractNumId w:val="20"/>
  </w:num>
  <w:num w:numId="21" w16cid:durableId="754403571">
    <w:abstractNumId w:val="17"/>
  </w:num>
  <w:num w:numId="22" w16cid:durableId="882211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43A846-BFAF-4014-8E5E-B6DD9BC39DE8}"/>
    <w:docVar w:name="dgnword-eventsink" w:val="1772853700800"/>
  </w:docVars>
  <w:rsids>
    <w:rsidRoot w:val="000E26B8"/>
    <w:rsid w:val="000E26B8"/>
    <w:rsid w:val="0019050D"/>
    <w:rsid w:val="002017C0"/>
    <w:rsid w:val="002E2536"/>
    <w:rsid w:val="003A68CB"/>
    <w:rsid w:val="0040730E"/>
    <w:rsid w:val="00510908"/>
    <w:rsid w:val="008C28B4"/>
    <w:rsid w:val="009E7AAF"/>
    <w:rsid w:val="009F3AFF"/>
    <w:rsid w:val="00AD118B"/>
    <w:rsid w:val="00B9322E"/>
    <w:rsid w:val="00BF15F5"/>
    <w:rsid w:val="00C12F5D"/>
    <w:rsid w:val="00CC5A6A"/>
    <w:rsid w:val="00CD6479"/>
    <w:rsid w:val="00EB1820"/>
    <w:rsid w:val="00EF7B9F"/>
    <w:rsid w:val="00FB53DB"/>
    <w:rsid w:val="02865A1D"/>
    <w:rsid w:val="05D09014"/>
    <w:rsid w:val="06AF9E82"/>
    <w:rsid w:val="0C602A1D"/>
    <w:rsid w:val="1358158E"/>
    <w:rsid w:val="1B7EC0CE"/>
    <w:rsid w:val="1CD6965F"/>
    <w:rsid w:val="1E19F564"/>
    <w:rsid w:val="1EDF03C2"/>
    <w:rsid w:val="2048094F"/>
    <w:rsid w:val="27BEABD8"/>
    <w:rsid w:val="2AAAE06D"/>
    <w:rsid w:val="2D9565FD"/>
    <w:rsid w:val="2E8A699D"/>
    <w:rsid w:val="2F42422A"/>
    <w:rsid w:val="33579FCD"/>
    <w:rsid w:val="36A612BF"/>
    <w:rsid w:val="37E26613"/>
    <w:rsid w:val="394FD54B"/>
    <w:rsid w:val="3984260B"/>
    <w:rsid w:val="4561158E"/>
    <w:rsid w:val="48BC9F3B"/>
    <w:rsid w:val="498FC3A0"/>
    <w:rsid w:val="4F294951"/>
    <w:rsid w:val="564E6CE2"/>
    <w:rsid w:val="5CAD9CF7"/>
    <w:rsid w:val="5E84D803"/>
    <w:rsid w:val="618ED479"/>
    <w:rsid w:val="62A941D0"/>
    <w:rsid w:val="658621EF"/>
    <w:rsid w:val="6ED10548"/>
    <w:rsid w:val="707D12EF"/>
    <w:rsid w:val="70CD91A3"/>
    <w:rsid w:val="7441BDDF"/>
    <w:rsid w:val="79EF1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A7"/>
  <w15:chartTrackingRefBased/>
  <w15:docId w15:val="{52D245CF-BB24-4EA6-A632-AA379B47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2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2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26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26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26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26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26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26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26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6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26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26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26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26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26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26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26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26B8"/>
    <w:rPr>
      <w:rFonts w:eastAsiaTheme="majorEastAsia" w:cstheme="majorBidi"/>
      <w:color w:val="272727" w:themeColor="text1" w:themeTint="D8"/>
    </w:rPr>
  </w:style>
  <w:style w:type="paragraph" w:styleId="Titel">
    <w:name w:val="Title"/>
    <w:basedOn w:val="Standard"/>
    <w:next w:val="Standard"/>
    <w:link w:val="TitelZchn"/>
    <w:uiPriority w:val="10"/>
    <w:qFormat/>
    <w:rsid w:val="000E2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26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26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26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26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26B8"/>
    <w:rPr>
      <w:i/>
      <w:iCs/>
      <w:color w:val="404040" w:themeColor="text1" w:themeTint="BF"/>
    </w:rPr>
  </w:style>
  <w:style w:type="paragraph" w:styleId="Listenabsatz">
    <w:name w:val="List Paragraph"/>
    <w:basedOn w:val="Standard"/>
    <w:uiPriority w:val="34"/>
    <w:qFormat/>
    <w:rsid w:val="000E26B8"/>
    <w:pPr>
      <w:ind w:left="720"/>
      <w:contextualSpacing/>
    </w:pPr>
  </w:style>
  <w:style w:type="character" w:styleId="IntensiveHervorhebung">
    <w:name w:val="Intense Emphasis"/>
    <w:basedOn w:val="Absatz-Standardschriftart"/>
    <w:uiPriority w:val="21"/>
    <w:qFormat/>
    <w:rsid w:val="000E26B8"/>
    <w:rPr>
      <w:i/>
      <w:iCs/>
      <w:color w:val="0F4761" w:themeColor="accent1" w:themeShade="BF"/>
    </w:rPr>
  </w:style>
  <w:style w:type="paragraph" w:styleId="IntensivesZitat">
    <w:name w:val="Intense Quote"/>
    <w:basedOn w:val="Standard"/>
    <w:next w:val="Standard"/>
    <w:link w:val="IntensivesZitatZchn"/>
    <w:uiPriority w:val="30"/>
    <w:qFormat/>
    <w:rsid w:val="000E2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26B8"/>
    <w:rPr>
      <w:i/>
      <w:iCs/>
      <w:color w:val="0F4761" w:themeColor="accent1" w:themeShade="BF"/>
    </w:rPr>
  </w:style>
  <w:style w:type="character" w:styleId="IntensiverVerweis">
    <w:name w:val="Intense Reference"/>
    <w:basedOn w:val="Absatz-Standardschriftart"/>
    <w:uiPriority w:val="32"/>
    <w:qFormat/>
    <w:rsid w:val="000E26B8"/>
    <w:rPr>
      <w:b/>
      <w:bCs/>
      <w:smallCaps/>
      <w:color w:val="0F4761" w:themeColor="accent1" w:themeShade="BF"/>
      <w:spacing w:val="5"/>
    </w:rPr>
  </w:style>
  <w:style w:type="character" w:styleId="Kommentarzeichen">
    <w:name w:val="annotation reference"/>
    <w:basedOn w:val="Absatz-Standardschriftart"/>
    <w:uiPriority w:val="99"/>
    <w:semiHidden/>
    <w:unhideWhenUsed/>
    <w:rsid w:val="000E26B8"/>
    <w:rPr>
      <w:sz w:val="16"/>
      <w:szCs w:val="16"/>
    </w:rPr>
  </w:style>
  <w:style w:type="paragraph" w:styleId="Kommentartext">
    <w:name w:val="annotation text"/>
    <w:basedOn w:val="Standard"/>
    <w:link w:val="KommentartextZchn"/>
    <w:uiPriority w:val="99"/>
    <w:unhideWhenUsed/>
    <w:rsid w:val="000E26B8"/>
    <w:pPr>
      <w:spacing w:line="240" w:lineRule="auto"/>
    </w:pPr>
    <w:rPr>
      <w:sz w:val="20"/>
      <w:szCs w:val="20"/>
    </w:rPr>
  </w:style>
  <w:style w:type="character" w:customStyle="1" w:styleId="KommentartextZchn">
    <w:name w:val="Kommentartext Zchn"/>
    <w:basedOn w:val="Absatz-Standardschriftart"/>
    <w:link w:val="Kommentartext"/>
    <w:uiPriority w:val="99"/>
    <w:rsid w:val="000E26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f61ad4-a9c6-416d-bff0-cef8eb875530">
      <Terms xmlns="http://schemas.microsoft.com/office/infopath/2007/PartnerControls"/>
    </lcf76f155ced4ddcb4097134ff3c332f>
    <TaxCatchAll xmlns="113c5878-9316-4bbe-bead-080a1cd39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FF0E58EAE65546BEE3B87195A4F2AC" ma:contentTypeVersion="14" ma:contentTypeDescription="Ein neues Dokument erstellen." ma:contentTypeScope="" ma:versionID="8bb6e2ad668c96976a10d11c0b198f11">
  <xsd:schema xmlns:xsd="http://www.w3.org/2001/XMLSchema" xmlns:xs="http://www.w3.org/2001/XMLSchema" xmlns:p="http://schemas.microsoft.com/office/2006/metadata/properties" xmlns:ns2="0af61ad4-a9c6-416d-bff0-cef8eb875530" xmlns:ns3="113c5878-9316-4bbe-bead-080a1cd39188" targetNamespace="http://schemas.microsoft.com/office/2006/metadata/properties" ma:root="true" ma:fieldsID="677ed945296902ca8734d521ef65b0f6" ns2:_="" ns3:_="">
    <xsd:import namespace="0af61ad4-a9c6-416d-bff0-cef8eb875530"/>
    <xsd:import namespace="113c5878-9316-4bbe-bead-080a1cd39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1ad4-a9c6-416d-bff0-cef8eb875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4989cc3-a159-44c2-b2a4-6d4583f714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c5878-9316-4bbe-bead-080a1cd391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36bf34-24cd-4131-9065-cd9723945de8}" ma:internalName="TaxCatchAll" ma:showField="CatchAllData" ma:web="113c5878-9316-4bbe-bead-080a1cd39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67A3B-B819-46EB-86E5-A78B04D0EF55}">
  <ds:schemaRefs>
    <ds:schemaRef ds:uri="http://schemas.microsoft.com/office/2006/metadata/properties"/>
    <ds:schemaRef ds:uri="http://schemas.microsoft.com/office/infopath/2007/PartnerControls"/>
    <ds:schemaRef ds:uri="0af61ad4-a9c6-416d-bff0-cef8eb875530"/>
    <ds:schemaRef ds:uri="113c5878-9316-4bbe-bead-080a1cd39188"/>
  </ds:schemaRefs>
</ds:datastoreItem>
</file>

<file path=customXml/itemProps2.xml><?xml version="1.0" encoding="utf-8"?>
<ds:datastoreItem xmlns:ds="http://schemas.openxmlformats.org/officeDocument/2006/customXml" ds:itemID="{0E4D5F5A-628B-40F3-9E80-B0DF98DD22A0}">
  <ds:schemaRefs>
    <ds:schemaRef ds:uri="http://schemas.microsoft.com/sharepoint/v3/contenttype/forms"/>
  </ds:schemaRefs>
</ds:datastoreItem>
</file>

<file path=customXml/itemProps3.xml><?xml version="1.0" encoding="utf-8"?>
<ds:datastoreItem xmlns:ds="http://schemas.openxmlformats.org/officeDocument/2006/customXml" ds:itemID="{D8E104AD-82DB-402E-8972-BE1A9A1E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1ad4-a9c6-416d-bff0-cef8eb875530"/>
    <ds:schemaRef ds:uri="113c5878-9316-4bbe-bead-080a1cd39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3644</Words>
  <Characters>22960</Characters>
  <Application>Microsoft Office Word</Application>
  <DocSecurity>0</DocSecurity>
  <Lines>191</Lines>
  <Paragraphs>53</Paragraphs>
  <ScaleCrop>false</ScaleCrop>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for Testing, Analytical and Consulting Services</dc:title>
  <dc:subject>English translation</dc:subject>
  <dc:creator>Saskia.Derksen@hoffmannliebs.de</dc:creator>
  <cp:keywords/>
  <dc:description/>
  <cp:lastModifiedBy>Rudat, Selina</cp:lastModifiedBy>
  <cp:revision>2</cp:revision>
  <dcterms:created xsi:type="dcterms:W3CDTF">2026-05-05T09:35:00Z</dcterms:created>
  <dcterms:modified xsi:type="dcterms:W3CDTF">2026-05-05T09:35:00Z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0x01010095FF0E58EAE65546BEE3B87195A4F2AC</vt:lpwstr>
  </property>
  <property fmtid="{D5CDD505-2E9C-101B-9397-08002B2CF9AE}" pid="3" name="MediaServiceImageTags">
    <vt:lpwstr/>
  </property>
</Properties>
</file>